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rPr>
        <w:t>竞争性谈判文件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jc w:val="center"/>
        <w:rPr>
          <w:rFonts w:hint="default" w:ascii="仿宋" w:hAnsi="仿宋" w:eastAsia="仿宋"/>
          <w:b/>
          <w:bCs/>
          <w:color w:val="000000"/>
          <w:w w:val="100"/>
          <w:sz w:val="36"/>
          <w:szCs w:val="36"/>
          <w:u w:val="single"/>
          <w:lang w:val="en-US" w:eastAsia="zh-CN"/>
        </w:rPr>
      </w:pPr>
      <w:r>
        <w:rPr>
          <w:rFonts w:hint="eastAsia" w:ascii="仿宋" w:hAnsi="仿宋" w:eastAsia="仿宋"/>
          <w:b/>
          <w:sz w:val="36"/>
          <w:szCs w:val="36"/>
        </w:rPr>
        <w:t>项目名称：</w:t>
      </w:r>
      <w:r>
        <w:rPr>
          <w:rFonts w:hint="eastAsia" w:ascii="仿宋" w:hAnsi="仿宋" w:eastAsia="仿宋"/>
          <w:b/>
          <w:bCs/>
          <w:color w:val="000000"/>
          <w:w w:val="100"/>
          <w:sz w:val="36"/>
          <w:szCs w:val="36"/>
          <w:lang w:val="en-US" w:eastAsia="zh-CN"/>
        </w:rPr>
        <w:t>瑞和苑小区项目景观工程项目</w:t>
      </w:r>
    </w:p>
    <w:p>
      <w:pPr>
        <w:jc w:val="center"/>
        <w:rPr>
          <w:rFonts w:ascii="仿宋" w:hAnsi="仿宋" w:eastAsia="仿宋"/>
          <w:b/>
          <w:w w:val="90"/>
          <w:sz w:val="36"/>
          <w:u w:val="single"/>
        </w:rPr>
      </w:pPr>
    </w:p>
    <w:p>
      <w:pPr>
        <w:jc w:val="center"/>
        <w:rPr>
          <w:rFonts w:ascii="仿宋" w:hAnsi="仿宋" w:eastAsia="仿宋"/>
          <w:b/>
          <w:sz w:val="36"/>
          <w:u w:val="single"/>
        </w:rPr>
      </w:pPr>
    </w:p>
    <w:p>
      <w:pPr>
        <w:jc w:val="center"/>
        <w:rPr>
          <w:rFonts w:hint="eastAsia" w:ascii="仿宋" w:hAnsi="仿宋" w:eastAsia="仿宋"/>
          <w:b/>
          <w:sz w:val="36"/>
          <w:szCs w:val="36"/>
          <w:lang w:eastAsia="zh-CN"/>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lang w:eastAsia="zh-CN"/>
        </w:rPr>
        <w:t>江苏新运城建设工程有限公司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3</w:t>
      </w:r>
      <w:r>
        <w:rPr>
          <w:rFonts w:hint="eastAsia" w:ascii="仿宋" w:hAnsi="仿宋" w:eastAsia="仿宋"/>
          <w:b/>
          <w:sz w:val="36"/>
          <w:szCs w:val="36"/>
        </w:rPr>
        <w:t>年</w:t>
      </w:r>
      <w:r>
        <w:rPr>
          <w:rFonts w:hint="eastAsia" w:ascii="仿宋" w:hAnsi="仿宋" w:eastAsia="仿宋"/>
          <w:b/>
          <w:sz w:val="36"/>
          <w:szCs w:val="36"/>
          <w:lang w:val="en-US" w:eastAsia="zh-CN"/>
        </w:rPr>
        <w:t>10</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第一部分竞争性谈判须知</w:t>
      </w:r>
    </w:p>
    <w:tbl>
      <w:tblPr>
        <w:tblStyle w:val="18"/>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rPr>
            </w:pPr>
            <w:r>
              <w:rPr>
                <w:rFonts w:hint="eastAsia" w:ascii="仿宋" w:hAnsi="仿宋" w:eastAsia="仿宋"/>
                <w:color w:val="000000" w:themeColor="text1"/>
                <w:spacing w:val="40"/>
                <w:kern w:val="0"/>
              </w:rPr>
              <w:t>条</w:t>
            </w:r>
            <w:r>
              <w:rPr>
                <w:rFonts w:hint="eastAsia" w:ascii="仿宋" w:hAnsi="仿宋" w:eastAsia="仿宋"/>
                <w:color w:val="000000" w:themeColor="text1"/>
                <w:kern w:val="0"/>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lang w:eastAsia="zh-CN"/>
              </w:rPr>
            </w:pPr>
            <w:r>
              <w:rPr>
                <w:rFonts w:hint="eastAsia" w:ascii="仿宋" w:hAnsi="仿宋" w:eastAsia="仿宋"/>
                <w:color w:val="000000" w:themeColor="text1"/>
                <w:sz w:val="28"/>
                <w:szCs w:val="28"/>
              </w:rPr>
              <w:t>招标人名称：</w:t>
            </w:r>
            <w:r>
              <w:rPr>
                <w:rFonts w:hint="eastAsia" w:ascii="仿宋" w:hAnsi="仿宋" w:eastAsia="仿宋" w:cs="Arial"/>
                <w:bCs/>
                <w:color w:val="000000"/>
                <w:sz w:val="28"/>
                <w:szCs w:val="28"/>
                <w:lang w:eastAsia="zh-CN"/>
              </w:rPr>
              <w:t>江苏新运城建设工程有限公司</w:t>
            </w:r>
          </w:p>
          <w:p>
            <w:pPr>
              <w:spacing w:line="520" w:lineRule="exact"/>
              <w:jc w:val="left"/>
              <w:rPr>
                <w:rFonts w:hint="default" w:ascii="仿宋" w:hAnsi="仿宋" w:eastAsia="仿宋" w:cs="宋体"/>
                <w:color w:val="FF0000"/>
                <w:kern w:val="0"/>
                <w:sz w:val="28"/>
                <w:szCs w:val="28"/>
                <w:lang w:val="en-US" w:eastAsia="zh-CN"/>
              </w:rPr>
            </w:pPr>
            <w:r>
              <w:rPr>
                <w:rFonts w:hint="eastAsia" w:ascii="仿宋" w:hAnsi="仿宋" w:eastAsia="仿宋"/>
                <w:color w:val="FF0000"/>
                <w:sz w:val="28"/>
                <w:szCs w:val="28"/>
              </w:rPr>
              <w:t>联  系  人：</w:t>
            </w:r>
            <w:r>
              <w:rPr>
                <w:rFonts w:hint="eastAsia" w:ascii="仿宋" w:hAnsi="仿宋" w:eastAsia="仿宋"/>
                <w:color w:val="FF0000"/>
                <w:sz w:val="28"/>
                <w:szCs w:val="28"/>
                <w:lang w:val="en-US" w:eastAsia="zh-CN"/>
              </w:rPr>
              <w:t xml:space="preserve">  张志国</w:t>
            </w:r>
          </w:p>
          <w:p>
            <w:pPr>
              <w:spacing w:line="520" w:lineRule="exact"/>
              <w:jc w:val="left"/>
              <w:rPr>
                <w:rFonts w:hint="eastAsia" w:ascii="仿宋" w:hAnsi="仿宋" w:eastAsia="仿宋" w:cs="Arial"/>
                <w:color w:val="000000" w:themeColor="text1"/>
                <w:sz w:val="28"/>
                <w:szCs w:val="28"/>
                <w:lang w:eastAsia="zh-CN"/>
              </w:rPr>
            </w:pPr>
            <w:r>
              <w:rPr>
                <w:rFonts w:hint="eastAsia" w:ascii="仿宋" w:hAnsi="仿宋" w:eastAsia="仿宋"/>
                <w:color w:val="FF0000"/>
                <w:sz w:val="28"/>
                <w:szCs w:val="28"/>
              </w:rPr>
              <w:t>电      话：</w:t>
            </w:r>
            <w:r>
              <w:rPr>
                <w:rFonts w:hint="eastAsia" w:ascii="仿宋" w:hAnsi="仿宋" w:eastAsia="仿宋"/>
                <w:color w:val="FF0000"/>
                <w:sz w:val="28"/>
                <w:szCs w:val="28"/>
                <w:lang w:val="en-US" w:eastAsia="zh-CN"/>
              </w:rPr>
              <w:t xml:space="preserve">  15705221566</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rPr>
              <w:t>项目名称：</w:t>
            </w:r>
            <w:r>
              <w:rPr>
                <w:rFonts w:hint="eastAsia" w:ascii="仿宋" w:hAnsi="仿宋" w:eastAsia="仿宋"/>
                <w:bCs/>
                <w:color w:val="000000"/>
                <w:sz w:val="28"/>
                <w:szCs w:val="28"/>
                <w:lang w:eastAsia="zh-CN"/>
              </w:rPr>
              <w:t>瑞和苑小区项目景观工程项目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rPr>
            </w:pPr>
            <w:r>
              <w:rPr>
                <w:rFonts w:hint="eastAsia" w:ascii="仿宋" w:hAnsi="仿宋" w:eastAsia="仿宋"/>
                <w:color w:val="000000" w:themeColor="text1"/>
                <w:sz w:val="28"/>
                <w:szCs w:val="28"/>
              </w:rPr>
              <w:t>合格的投标人来源：</w:t>
            </w:r>
            <w:r>
              <w:rPr>
                <w:rFonts w:hint="eastAsia" w:ascii="仿宋" w:hAnsi="仿宋" w:eastAsia="仿宋"/>
                <w:color w:val="000000" w:themeColor="text1"/>
                <w:sz w:val="28"/>
                <w:szCs w:val="28"/>
                <w:u w:val="single"/>
              </w:rPr>
              <w:t>邀请招标方式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kern w:val="0"/>
              </w:rPr>
              <w:t>2.</w:t>
            </w:r>
            <w:r>
              <w:rPr>
                <w:rFonts w:hint="eastAsia" w:ascii="仿宋" w:hAnsi="仿宋" w:eastAsia="仿宋"/>
                <w:b/>
                <w:color w:val="000000" w:themeColor="text1"/>
                <w:spacing w:val="1"/>
                <w:kern w:val="0"/>
              </w:rPr>
              <w:t>4</w:t>
            </w:r>
          </w:p>
        </w:tc>
        <w:tc>
          <w:tcPr>
            <w:tcW w:w="8818" w:type="dxa"/>
            <w:gridSpan w:val="2"/>
            <w:tcBorders>
              <w:top w:val="single" w:color="auto" w:sz="4" w:space="0"/>
              <w:bottom w:val="single" w:color="auto" w:sz="4" w:space="0"/>
            </w:tcBorders>
            <w:vAlign w:val="center"/>
          </w:tcPr>
          <w:p>
            <w:pPr>
              <w:spacing w:line="520" w:lineRule="exact"/>
              <w:rPr>
                <w:rFonts w:hint="default" w:ascii="仿宋" w:hAnsi="仿宋" w:eastAsia="仿宋"/>
                <w:b/>
                <w:color w:val="000000" w:themeColor="text1"/>
                <w:kern w:val="0"/>
                <w:sz w:val="28"/>
                <w:szCs w:val="28"/>
                <w:lang w:val="en-US" w:eastAsia="zh-CN"/>
              </w:rPr>
            </w:pPr>
            <w:r>
              <w:rPr>
                <w:rFonts w:hint="eastAsia" w:ascii="仿宋" w:hAnsi="仿宋" w:eastAsia="仿宋"/>
                <w:b/>
                <w:color w:val="000000" w:themeColor="text1"/>
                <w:kern w:val="0"/>
                <w:sz w:val="28"/>
                <w:szCs w:val="28"/>
                <w:lang w:val="en-US" w:eastAsia="zh-CN"/>
              </w:rPr>
              <w:t>报名时间：2023年10月8日-10月12日16：00前，逾期招标人不于受理</w:t>
            </w:r>
            <w:r>
              <w:rPr>
                <w:rFonts w:hint="eastAsia" w:ascii="仿宋" w:hAnsi="仿宋" w:eastAsia="仿宋"/>
                <w:b/>
                <w:color w:val="000000" w:themeColor="text1"/>
                <w:kern w:val="0"/>
                <w:sz w:val="28"/>
                <w:szCs w:val="28"/>
                <w:highlight w:val="none"/>
                <w:lang w:val="en-US" w:eastAsia="zh-CN"/>
              </w:rPr>
              <w:t>。</w:t>
            </w:r>
            <w:r>
              <w:rPr>
                <w:rFonts w:hint="eastAsia" w:ascii="仿宋" w:hAnsi="仿宋" w:eastAsia="仿宋" w:cs="仿宋"/>
                <w:b/>
                <w:color w:val="FF0000"/>
                <w:kern w:val="0"/>
                <w:sz w:val="28"/>
                <w:szCs w:val="28"/>
                <w:highlight w:val="none"/>
                <w:lang w:val="en-US" w:eastAsia="zh-CN"/>
              </w:rPr>
              <w:t>每个投标人仅可参加一个标段的投标。</w:t>
            </w:r>
          </w:p>
          <w:p>
            <w:pPr>
              <w:spacing w:line="520" w:lineRule="exact"/>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rPr>
            </w:pPr>
            <w:r>
              <w:rPr>
                <w:rFonts w:hint="eastAsia" w:ascii="仿宋" w:hAnsi="仿宋" w:eastAsia="仿宋" w:cs="仿宋"/>
                <w:b/>
                <w:color w:val="000000" w:themeColor="text1"/>
                <w:spacing w:val="96"/>
              </w:rPr>
              <w:t>*2.</w:t>
            </w:r>
            <w:r>
              <w:rPr>
                <w:rFonts w:hint="eastAsia" w:ascii="仿宋" w:hAnsi="仿宋" w:eastAsia="仿宋" w:cs="仿宋"/>
                <w:b/>
                <w:color w:val="000000" w:themeColor="text1"/>
                <w:spacing w:val="1"/>
              </w:rPr>
              <w:t>5</w:t>
            </w:r>
          </w:p>
        </w:tc>
        <w:tc>
          <w:tcPr>
            <w:tcW w:w="878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报价：采用固定</w:t>
            </w:r>
            <w:r>
              <w:rPr>
                <w:rFonts w:hint="eastAsia" w:ascii="仿宋" w:hAnsi="仿宋" w:eastAsia="仿宋" w:cs="仿宋"/>
                <w:color w:val="000000" w:themeColor="text1"/>
                <w:kern w:val="0"/>
                <w:sz w:val="28"/>
                <w:szCs w:val="28"/>
                <w:highlight w:val="none"/>
                <w:lang w:val="en-US" w:eastAsia="zh-CN"/>
              </w:rPr>
              <w:t>单</w:t>
            </w:r>
            <w:r>
              <w:rPr>
                <w:rFonts w:hint="eastAsia" w:ascii="仿宋" w:hAnsi="仿宋" w:eastAsia="仿宋" w:cs="仿宋"/>
                <w:color w:val="000000" w:themeColor="text1"/>
                <w:kern w:val="0"/>
                <w:sz w:val="28"/>
                <w:szCs w:val="28"/>
                <w:highlight w:val="none"/>
              </w:rPr>
              <w:t>价报价（包含所提供的货物全程运输、装卸以及售后服务等全部费用。</w:t>
            </w:r>
            <w:r>
              <w:rPr>
                <w:rFonts w:hint="eastAsia" w:ascii="仿宋" w:hAnsi="仿宋" w:eastAsia="仿宋" w:cs="仿宋"/>
                <w:color w:val="000000" w:themeColor="text1"/>
                <w:kern w:val="0"/>
                <w:sz w:val="28"/>
                <w:szCs w:val="28"/>
                <w:highlight w:val="none"/>
                <w:lang w:val="en-US" w:eastAsia="zh-CN"/>
              </w:rPr>
              <w:t>并</w:t>
            </w:r>
            <w:r>
              <w:rPr>
                <w:rFonts w:hint="eastAsia" w:ascii="仿宋" w:hAnsi="仿宋" w:eastAsia="仿宋" w:cs="仿宋"/>
                <w:color w:val="000000" w:themeColor="text1"/>
                <w:kern w:val="0"/>
                <w:sz w:val="28"/>
                <w:szCs w:val="28"/>
                <w:highlight w:val="none"/>
                <w:lang w:eastAsia="zh-CN"/>
              </w:rPr>
              <w:t>承担</w:t>
            </w:r>
            <w:r>
              <w:rPr>
                <w:rFonts w:hint="eastAsia" w:ascii="仿宋" w:hAnsi="仿宋" w:eastAsia="仿宋" w:cs="仿宋"/>
                <w:color w:val="000000" w:themeColor="text1"/>
                <w:kern w:val="0"/>
                <w:sz w:val="28"/>
                <w:szCs w:val="28"/>
                <w:highlight w:val="none"/>
                <w:lang w:val="en-US" w:eastAsia="zh-CN"/>
              </w:rPr>
              <w:t>各类</w:t>
            </w:r>
            <w:r>
              <w:rPr>
                <w:rFonts w:hint="eastAsia" w:ascii="仿宋" w:hAnsi="仿宋" w:eastAsia="仿宋" w:cs="仿宋"/>
                <w:color w:val="000000" w:themeColor="text1"/>
                <w:kern w:val="0"/>
                <w:sz w:val="28"/>
                <w:szCs w:val="28"/>
                <w:highlight w:val="none"/>
                <w:lang w:eastAsia="zh-CN"/>
              </w:rPr>
              <w:t>风险的费用。投标人一旦中标，招标人将不会对其报价做出其他补偿。</w:t>
            </w:r>
            <w:r>
              <w:rPr>
                <w:rFonts w:hint="eastAsia" w:ascii="仿宋" w:hAnsi="仿宋" w:eastAsia="仿宋" w:cs="仿宋"/>
                <w:color w:val="000000" w:themeColor="text1"/>
                <w:kern w:val="0"/>
                <w:sz w:val="28"/>
                <w:szCs w:val="28"/>
                <w:highlight w:val="none"/>
              </w:rPr>
              <w:t>）</w:t>
            </w:r>
          </w:p>
          <w:p>
            <w:pPr>
              <w:spacing w:line="360" w:lineRule="exact"/>
              <w:rPr>
                <w:rFonts w:hint="eastAsia" w:ascii="仿宋" w:hAnsi="仿宋" w:eastAsia="仿宋" w:cs="仿宋"/>
                <w:b/>
                <w:color w:val="FF0000"/>
                <w:kern w:val="0"/>
                <w:sz w:val="28"/>
                <w:szCs w:val="28"/>
                <w:highlight w:val="none"/>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p>
          <w:p>
            <w:pPr>
              <w:pStyle w:val="2"/>
              <w:ind w:left="0" w:leftChars="0" w:firstLine="0" w:firstLineChars="0"/>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lang w:val="en-US" w:eastAsia="zh-CN"/>
              </w:rPr>
              <w:t>一标段：钢材采购项目：</w:t>
            </w:r>
            <w:r>
              <w:rPr>
                <w:rFonts w:hint="eastAsia" w:ascii="仿宋" w:hAnsi="仿宋" w:eastAsia="仿宋" w:cs="仿宋"/>
                <w:b/>
                <w:color w:val="FF0000"/>
                <w:kern w:val="0"/>
                <w:sz w:val="28"/>
                <w:szCs w:val="28"/>
                <w:highlight w:val="yellow"/>
                <w:lang w:val="en-US" w:eastAsia="zh-CN"/>
              </w:rPr>
              <w:t>9.005万元</w:t>
            </w:r>
            <w:r>
              <w:rPr>
                <w:rFonts w:hint="eastAsia" w:ascii="仿宋" w:hAnsi="仿宋" w:eastAsia="仿宋" w:cs="仿宋"/>
                <w:b/>
                <w:color w:val="FF0000"/>
                <w:kern w:val="0"/>
                <w:sz w:val="28"/>
                <w:szCs w:val="28"/>
                <w:highlight w:val="none"/>
                <w:lang w:val="en-US" w:eastAsia="zh-CN"/>
              </w:rPr>
              <w:t>人民币；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rPr>
            </w:pPr>
            <w:r>
              <w:rPr>
                <w:rFonts w:hint="eastAsia" w:ascii="仿宋" w:hAnsi="仿宋" w:eastAsia="仿宋" w:cs="仿宋"/>
                <w:b/>
                <w:color w:val="000000" w:themeColor="text1"/>
                <w:spacing w:val="99"/>
                <w:kern w:val="0"/>
                <w:fitText w:val="717" w:id="-1973140480"/>
              </w:rPr>
              <w:t>*2.</w:t>
            </w:r>
            <w:r>
              <w:rPr>
                <w:rFonts w:hint="eastAsia" w:ascii="仿宋" w:hAnsi="仿宋" w:eastAsia="仿宋" w:cs="仿宋"/>
                <w:b/>
                <w:color w:val="000000" w:themeColor="text1"/>
                <w:spacing w:val="0"/>
                <w:kern w:val="0"/>
                <w:fitText w:val="717" w:id="-1973140480"/>
              </w:rPr>
              <w:t>6</w:t>
            </w:r>
          </w:p>
        </w:tc>
        <w:tc>
          <w:tcPr>
            <w:tcW w:w="878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报价货币：人民币</w:t>
            </w:r>
          </w:p>
          <w:p>
            <w:pPr>
              <w:spacing w:line="360" w:lineRule="exact"/>
              <w:jc w:val="left"/>
              <w:rPr>
                <w:rFonts w:hint="default" w:ascii="仿宋" w:hAnsi="仿宋" w:eastAsia="仿宋" w:cs="仿宋"/>
                <w:i/>
                <w:color w:val="FF0000"/>
                <w:sz w:val="18"/>
                <w:highlight w:val="none"/>
                <w:lang w:val="en-US"/>
              </w:rPr>
            </w:pPr>
            <w:r>
              <w:rPr>
                <w:rFonts w:hint="eastAsia" w:ascii="仿宋" w:hAnsi="仿宋" w:eastAsia="仿宋" w:cs="仿宋"/>
                <w:color w:val="000000" w:themeColor="text1"/>
                <w:kern w:val="0"/>
                <w:sz w:val="28"/>
                <w:szCs w:val="28"/>
                <w:highlight w:val="none"/>
              </w:rPr>
              <w:t>招标范围：</w:t>
            </w:r>
            <w:r>
              <w:rPr>
                <w:rFonts w:hint="eastAsia" w:ascii="仿宋" w:hAnsi="仿宋" w:eastAsia="仿宋" w:cs="仿宋"/>
                <w:b w:val="0"/>
                <w:bCs/>
                <w:color w:val="000000" w:themeColor="text1"/>
                <w:kern w:val="0"/>
                <w:sz w:val="28"/>
                <w:szCs w:val="28"/>
                <w:highlight w:val="none"/>
                <w:lang w:val="en-US" w:eastAsia="zh-CN"/>
              </w:rPr>
              <w:t>详见</w:t>
            </w:r>
            <w:r>
              <w:rPr>
                <w:rFonts w:hint="eastAsia" w:ascii="仿宋" w:hAnsi="仿宋" w:eastAsia="仿宋" w:cs="仿宋"/>
                <w:color w:val="000000" w:themeColor="text1"/>
                <w:kern w:val="0"/>
                <w:sz w:val="28"/>
                <w:szCs w:val="28"/>
                <w:highlight w:val="none"/>
                <w:lang w:val="en-US" w:eastAsia="zh-CN"/>
              </w:rPr>
              <w:t>本文件</w:t>
            </w:r>
            <w:r>
              <w:rPr>
                <w:rFonts w:hint="eastAsia" w:ascii="仿宋" w:hAnsi="仿宋" w:eastAsia="仿宋" w:cs="仿宋"/>
                <w:color w:val="000000" w:themeColor="text1"/>
                <w:kern w:val="0"/>
                <w:sz w:val="28"/>
                <w:szCs w:val="28"/>
                <w:highlight w:val="none"/>
              </w:rPr>
              <w:t>招标参数要求</w:t>
            </w:r>
            <w:r>
              <w:rPr>
                <w:rFonts w:hint="eastAsia" w:ascii="仿宋" w:hAnsi="仿宋" w:eastAsia="仿宋" w:cs="仿宋"/>
                <w:color w:val="000000" w:themeColor="text1"/>
                <w:kern w:val="0"/>
                <w:sz w:val="28"/>
                <w:szCs w:val="28"/>
                <w:highlight w:val="none"/>
                <w:lang w:val="en-US" w:eastAsia="zh-CN"/>
              </w:rPr>
              <w:t>全部内容。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rPr>
            </w:pPr>
            <w:r>
              <w:rPr>
                <w:rFonts w:hint="eastAsia" w:ascii="仿宋" w:hAnsi="仿宋" w:eastAsia="仿宋"/>
                <w:b/>
                <w:color w:val="000000" w:themeColor="text1"/>
                <w:kern w:val="0"/>
                <w:sz w:val="24"/>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6、</w:t>
            </w:r>
            <w:r>
              <w:rPr>
                <w:rFonts w:hint="eastAsia" w:ascii="仿宋" w:hAnsi="仿宋" w:eastAsia="仿宋"/>
                <w:b/>
                <w:bCs w:val="0"/>
                <w:color w:val="0D0D0D"/>
                <w:spacing w:val="-10"/>
                <w:sz w:val="28"/>
                <w:szCs w:val="28"/>
                <w:lang w:val="en-US" w:eastAsia="zh-CN"/>
              </w:rPr>
              <w:t>代理品牌授权书、合同</w:t>
            </w:r>
            <w:r>
              <w:rPr>
                <w:rFonts w:hint="eastAsia" w:ascii="仿宋" w:hAnsi="仿宋" w:eastAsia="仿宋" w:cs="宋体"/>
                <w:b/>
                <w:bCs w:val="0"/>
                <w:color w:val="000000"/>
                <w:kern w:val="0"/>
                <w:sz w:val="28"/>
                <w:szCs w:val="28"/>
                <w:lang w:val="en-US" w:eastAsia="zh-CN"/>
              </w:rPr>
              <w:t>。</w:t>
            </w:r>
          </w:p>
        </w:tc>
      </w:tr>
    </w:tbl>
    <w:p>
      <w:pPr>
        <w:spacing w:line="360" w:lineRule="exact"/>
        <w:jc w:val="center"/>
        <w:rPr>
          <w:rFonts w:hint="eastAsia" w:ascii="仿宋" w:hAnsi="仿宋" w:eastAsia="仿宋"/>
          <w:b/>
          <w:color w:val="000000" w:themeColor="text1"/>
          <w:spacing w:val="96"/>
        </w:rPr>
      </w:pPr>
      <w:r>
        <w:rPr>
          <w:rFonts w:hint="eastAsia" w:ascii="仿宋" w:hAnsi="仿宋" w:eastAsia="仿宋"/>
          <w:b/>
          <w:color w:val="000000" w:themeColor="text1"/>
          <w:spacing w:val="96"/>
        </w:rPr>
        <w:br w:type="page"/>
      </w:r>
    </w:p>
    <w:tbl>
      <w:tblPr>
        <w:tblStyle w:val="18"/>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881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9</w:t>
            </w:r>
          </w:p>
        </w:tc>
        <w:tc>
          <w:tcPr>
            <w:tcW w:w="8818" w:type="dxa"/>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rPr>
            </w:pPr>
            <w:r>
              <w:rPr>
                <w:rFonts w:hint="eastAsia" w:ascii="仿宋" w:hAnsi="仿宋" w:eastAsia="仿宋"/>
                <w:b/>
                <w:color w:val="000000" w:themeColor="text1"/>
                <w:kern w:val="0"/>
                <w:sz w:val="28"/>
                <w:szCs w:val="28"/>
              </w:rPr>
              <w:t>投标文件的组成及要求：</w:t>
            </w:r>
          </w:p>
          <w:p>
            <w:pPr>
              <w:numPr>
                <w:ilvl w:val="0"/>
                <w:numId w:val="2"/>
              </w:numPr>
              <w:spacing w:line="240" w:lineRule="auto"/>
              <w:rPr>
                <w:rFonts w:hint="eastAsia" w:ascii="仿宋" w:hAnsi="仿宋" w:eastAsia="仿宋"/>
                <w:b/>
                <w:color w:val="000000" w:themeColor="text1"/>
                <w:sz w:val="28"/>
                <w:szCs w:val="28"/>
              </w:rPr>
            </w:pPr>
            <w:r>
              <w:rPr>
                <w:rFonts w:hint="eastAsia" w:ascii="仿宋" w:hAnsi="仿宋" w:eastAsia="仿宋"/>
                <w:b/>
                <w:color w:val="000000" w:themeColor="text1"/>
                <w:sz w:val="28"/>
                <w:szCs w:val="28"/>
              </w:rPr>
              <w:t>报价函</w:t>
            </w:r>
          </w:p>
          <w:p>
            <w:pPr>
              <w:pStyle w:val="11"/>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报价明细表（格式自拟）</w:t>
            </w:r>
          </w:p>
          <w:p>
            <w:pPr>
              <w:spacing w:line="240" w:lineRule="auto"/>
              <w:jc w:val="left"/>
              <w:rPr>
                <w:rFonts w:ascii="仿宋" w:hAnsi="仿宋" w:eastAsia="仿宋"/>
                <w:b/>
                <w:sz w:val="28"/>
                <w:szCs w:val="28"/>
              </w:rPr>
            </w:pPr>
            <w:r>
              <w:rPr>
                <w:rFonts w:hint="eastAsia" w:ascii="仿宋" w:hAnsi="仿宋" w:eastAsia="仿宋"/>
                <w:b/>
                <w:color w:val="000000" w:themeColor="text1"/>
                <w:sz w:val="28"/>
                <w:szCs w:val="28"/>
              </w:rPr>
              <w:t>（</w:t>
            </w:r>
            <w:r>
              <w:rPr>
                <w:rFonts w:hint="eastAsia" w:ascii="仿宋" w:hAnsi="仿宋" w:eastAsia="仿宋"/>
                <w:b/>
                <w:color w:val="000000" w:themeColor="text1"/>
                <w:sz w:val="28"/>
                <w:szCs w:val="28"/>
                <w:lang w:val="en-US" w:eastAsia="zh-CN"/>
              </w:rPr>
              <w:t>3</w:t>
            </w:r>
            <w:r>
              <w:rPr>
                <w:rFonts w:hint="eastAsia" w:ascii="仿宋" w:hAnsi="仿宋" w:eastAsia="仿宋"/>
                <w:b/>
                <w:color w:val="000000" w:themeColor="text1"/>
                <w:sz w:val="28"/>
                <w:szCs w:val="28"/>
              </w:rPr>
              <w:t>）</w:t>
            </w:r>
            <w:r>
              <w:rPr>
                <w:rFonts w:hint="eastAsia" w:ascii="仿宋" w:hAnsi="仿宋" w:eastAsia="仿宋"/>
                <w:b/>
                <w:sz w:val="28"/>
                <w:szCs w:val="28"/>
              </w:rPr>
              <w:t>投标承诺书</w:t>
            </w:r>
          </w:p>
          <w:p>
            <w:pPr>
              <w:spacing w:line="240" w:lineRule="auto"/>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6</w:t>
            </w:r>
            <w:r>
              <w:rPr>
                <w:rFonts w:hint="eastAsia" w:ascii="仿宋" w:hAnsi="仿宋" w:eastAsia="仿宋"/>
                <w:b/>
                <w:bCs/>
                <w:color w:val="0D0D0D"/>
                <w:spacing w:val="-10"/>
                <w:sz w:val="28"/>
                <w:szCs w:val="28"/>
                <w:lang w:eastAsia="zh-CN"/>
              </w:rPr>
              <w:t>）</w:t>
            </w:r>
            <w:r>
              <w:rPr>
                <w:rFonts w:hint="eastAsia" w:ascii="仿宋" w:hAnsi="仿宋" w:eastAsia="仿宋"/>
                <w:b/>
                <w:bCs w:val="0"/>
                <w:color w:val="0D0D0D"/>
                <w:spacing w:val="-10"/>
                <w:sz w:val="28"/>
                <w:szCs w:val="28"/>
                <w:lang w:val="en-US" w:eastAsia="zh-CN"/>
              </w:rPr>
              <w:t>代理品牌授权书、合同（如有）</w:t>
            </w:r>
          </w:p>
          <w:p>
            <w:pPr>
              <w:pStyle w:val="12"/>
              <w:spacing w:line="480" w:lineRule="exact"/>
              <w:rPr>
                <w:rFonts w:ascii="仿宋" w:hAnsi="仿宋" w:eastAsia="仿宋"/>
                <w:b/>
                <w:color w:val="000000" w:themeColor="text1"/>
                <w:w w:val="90"/>
                <w:sz w:val="28"/>
                <w:szCs w:val="28"/>
              </w:rPr>
            </w:pPr>
            <w:r>
              <w:rPr>
                <w:rFonts w:hint="eastAsia" w:ascii="仿宋" w:hAnsi="仿宋" w:eastAsia="仿宋"/>
                <w:b/>
                <w:color w:val="000000" w:themeColor="text1"/>
                <w:w w:val="90"/>
                <w:sz w:val="28"/>
                <w:szCs w:val="28"/>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0</w:t>
            </w:r>
          </w:p>
        </w:tc>
        <w:tc>
          <w:tcPr>
            <w:tcW w:w="8818" w:type="dxa"/>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1</w:t>
            </w:r>
          </w:p>
        </w:tc>
        <w:tc>
          <w:tcPr>
            <w:tcW w:w="8818" w:type="dxa"/>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rPr>
              <w:t>：正本：</w:t>
            </w:r>
            <w:r>
              <w:rPr>
                <w:rFonts w:hint="eastAsia" w:ascii="仿宋" w:hAnsi="仿宋" w:eastAsia="仿宋"/>
                <w:color w:val="000000" w:themeColor="text1"/>
                <w:sz w:val="28"/>
                <w:szCs w:val="28"/>
                <w:u w:val="single"/>
              </w:rPr>
              <w:t xml:space="preserve"> 1 </w:t>
            </w:r>
            <w:r>
              <w:rPr>
                <w:rFonts w:hint="eastAsia" w:ascii="仿宋" w:hAnsi="仿宋" w:eastAsia="仿宋"/>
                <w:color w:val="000000" w:themeColor="text1"/>
                <w:sz w:val="28"/>
                <w:szCs w:val="28"/>
              </w:rPr>
              <w:t>份、副本：</w:t>
            </w:r>
            <w:r>
              <w:rPr>
                <w:rFonts w:hint="eastAsia" w:ascii="仿宋" w:hAnsi="仿宋" w:eastAsia="仿宋"/>
                <w:color w:val="000000" w:themeColor="text1"/>
                <w:sz w:val="28"/>
                <w:szCs w:val="28"/>
                <w:u w:val="single"/>
              </w:rPr>
              <w:t>1</w:t>
            </w:r>
            <w:r>
              <w:rPr>
                <w:rFonts w:hint="eastAsia" w:ascii="仿宋" w:hAnsi="仿宋" w:eastAsia="仿宋"/>
                <w:color w:val="000000" w:themeColor="text1"/>
                <w:sz w:val="28"/>
                <w:szCs w:val="28"/>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2</w:t>
            </w:r>
          </w:p>
        </w:tc>
        <w:tc>
          <w:tcPr>
            <w:tcW w:w="8818" w:type="dxa"/>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color w:val="FF0000"/>
                <w:spacing w:val="-16"/>
                <w:sz w:val="28"/>
                <w:szCs w:val="28"/>
              </w:rPr>
              <w:t>202</w:t>
            </w:r>
            <w:r>
              <w:rPr>
                <w:rFonts w:hint="eastAsia" w:ascii="仿宋" w:hAnsi="仿宋" w:eastAsia="仿宋"/>
                <w:b/>
                <w:color w:val="FF0000"/>
                <w:spacing w:val="-16"/>
                <w:sz w:val="28"/>
                <w:szCs w:val="28"/>
                <w:lang w:val="en-US" w:eastAsia="zh-CN"/>
              </w:rPr>
              <w:t>3</w:t>
            </w:r>
            <w:r>
              <w:rPr>
                <w:rFonts w:hint="eastAsia" w:ascii="仿宋" w:hAnsi="仿宋" w:eastAsia="仿宋"/>
                <w:b/>
                <w:color w:val="FF0000"/>
                <w:spacing w:val="-16"/>
                <w:sz w:val="28"/>
                <w:szCs w:val="28"/>
              </w:rPr>
              <w:t>年</w:t>
            </w:r>
            <w:r>
              <w:rPr>
                <w:rFonts w:hint="eastAsia" w:ascii="仿宋" w:hAnsi="仿宋" w:eastAsia="仿宋"/>
                <w:b/>
                <w:color w:val="FF0000"/>
                <w:spacing w:val="-16"/>
                <w:sz w:val="28"/>
                <w:szCs w:val="28"/>
                <w:lang w:val="en-US" w:eastAsia="zh-CN"/>
              </w:rPr>
              <w:t>10</w:t>
            </w:r>
            <w:r>
              <w:rPr>
                <w:rFonts w:hint="eastAsia" w:ascii="仿宋" w:hAnsi="仿宋" w:eastAsia="仿宋"/>
                <w:b/>
                <w:color w:val="FF0000"/>
                <w:spacing w:val="-16"/>
                <w:sz w:val="28"/>
                <w:szCs w:val="28"/>
              </w:rPr>
              <w:t>月</w:t>
            </w:r>
            <w:r>
              <w:rPr>
                <w:rFonts w:hint="eastAsia" w:ascii="仿宋" w:hAnsi="仿宋" w:eastAsia="仿宋"/>
                <w:b/>
                <w:color w:val="FF0000"/>
                <w:spacing w:val="-16"/>
                <w:sz w:val="28"/>
                <w:szCs w:val="28"/>
                <w:lang w:val="en-US" w:eastAsia="zh-CN"/>
              </w:rPr>
              <w:t>12</w:t>
            </w:r>
            <w:r>
              <w:rPr>
                <w:rFonts w:hint="eastAsia" w:ascii="仿宋" w:hAnsi="仿宋" w:eastAsia="仿宋"/>
                <w:b/>
                <w:bCs/>
                <w:color w:val="FF0000"/>
                <w:spacing w:val="-16"/>
                <w:sz w:val="28"/>
                <w:szCs w:val="28"/>
              </w:rPr>
              <w:t>日</w:t>
            </w:r>
            <w:r>
              <w:rPr>
                <w:rFonts w:hint="eastAsia" w:ascii="仿宋" w:hAnsi="仿宋" w:eastAsia="仿宋"/>
                <w:b/>
                <w:color w:val="FF0000"/>
                <w:spacing w:val="-16"/>
                <w:sz w:val="28"/>
                <w:szCs w:val="28"/>
                <w:lang w:val="en-US" w:eastAsia="zh-CN"/>
              </w:rPr>
              <w:t>16</w:t>
            </w:r>
            <w:r>
              <w:rPr>
                <w:rFonts w:hint="eastAsia" w:ascii="仿宋" w:hAnsi="仿宋" w:eastAsia="仿宋"/>
                <w:b/>
                <w:color w:val="FF0000"/>
                <w:spacing w:val="-16"/>
                <w:sz w:val="28"/>
                <w:szCs w:val="28"/>
              </w:rPr>
              <w:t>时</w:t>
            </w:r>
            <w:r>
              <w:rPr>
                <w:rFonts w:hint="eastAsia" w:ascii="仿宋" w:hAnsi="仿宋" w:eastAsia="仿宋"/>
                <w:b/>
                <w:color w:val="FF0000"/>
                <w:spacing w:val="-16"/>
                <w:sz w:val="28"/>
                <w:szCs w:val="28"/>
                <w:lang w:val="en-US" w:eastAsia="zh-CN"/>
              </w:rPr>
              <w:t>00</w:t>
            </w:r>
            <w:r>
              <w:rPr>
                <w:rFonts w:hint="eastAsia" w:ascii="仿宋" w:hAnsi="仿宋" w:eastAsia="仿宋"/>
                <w:b/>
                <w:color w:val="FF0000"/>
                <w:spacing w:val="-16"/>
                <w:sz w:val="28"/>
                <w:szCs w:val="28"/>
              </w:rPr>
              <w:t>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rPr>
            </w:pPr>
            <w:r>
              <w:rPr>
                <w:rFonts w:hint="eastAsia" w:ascii="仿宋" w:hAnsi="仿宋" w:eastAsia="仿宋"/>
                <w:color w:val="0000FF"/>
                <w:spacing w:val="-16"/>
                <w:sz w:val="28"/>
                <w:szCs w:val="28"/>
              </w:rPr>
              <w:t>收标书、开标地点：</w:t>
            </w:r>
            <w:r>
              <w:rPr>
                <w:rFonts w:hint="eastAsia" w:ascii="仿宋" w:hAnsi="仿宋" w:eastAsia="仿宋"/>
                <w:color w:val="0000FF"/>
                <w:spacing w:val="-16"/>
                <w:sz w:val="28"/>
                <w:szCs w:val="28"/>
                <w:lang w:val="en-US" w:eastAsia="zh-CN"/>
              </w:rPr>
              <w:t>江苏省邳州市江苏新运城建设工程有限公司</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pacing w:val="76"/>
                <w:sz w:val="24"/>
              </w:rPr>
              <w:t>2.1</w:t>
            </w:r>
            <w:r>
              <w:rPr>
                <w:rFonts w:hint="eastAsia" w:ascii="仿宋" w:hAnsi="仿宋" w:eastAsia="仿宋"/>
                <w:b/>
                <w:color w:val="000000" w:themeColor="text1"/>
                <w:spacing w:val="1"/>
                <w:sz w:val="24"/>
              </w:rPr>
              <w:t>7</w:t>
            </w:r>
          </w:p>
        </w:tc>
        <w:tc>
          <w:tcPr>
            <w:tcW w:w="8818" w:type="dxa"/>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1.投标申请人在规定的截止时间之前提交投标文件；</w:t>
            </w:r>
          </w:p>
          <w:p>
            <w:pPr>
              <w:spacing w:line="360" w:lineRule="exact"/>
              <w:ind w:left="280" w:right="-533" w:rightChars="-254" w:hanging="280" w:hangingChars="100"/>
              <w:rPr>
                <w:rFonts w:hint="eastAsia" w:ascii="仿宋" w:hAnsi="仿宋" w:eastAsia="仿宋"/>
                <w:color w:val="000000" w:themeColor="text1"/>
                <w:kern w:val="0"/>
                <w:sz w:val="28"/>
                <w:szCs w:val="28"/>
                <w:lang w:eastAsia="zh-CN"/>
              </w:rPr>
            </w:pPr>
            <w:r>
              <w:rPr>
                <w:rFonts w:hint="eastAsia" w:ascii="仿宋" w:hAnsi="仿宋" w:eastAsia="仿宋"/>
                <w:color w:val="000000" w:themeColor="text1"/>
                <w:kern w:val="0"/>
                <w:sz w:val="28"/>
                <w:szCs w:val="28"/>
              </w:rPr>
              <w:t>2.竞争性谈判公开唱价</w:t>
            </w:r>
            <w:r>
              <w:rPr>
                <w:rFonts w:hint="eastAsia" w:ascii="仿宋" w:hAnsi="仿宋" w:eastAsia="仿宋"/>
                <w:color w:val="000000" w:themeColor="text1"/>
                <w:kern w:val="0"/>
                <w:sz w:val="28"/>
                <w:szCs w:val="28"/>
                <w:lang w:eastAsia="zh-CN"/>
              </w:rPr>
              <w:t>；</w:t>
            </w:r>
          </w:p>
          <w:p>
            <w:pPr>
              <w:spacing w:line="360" w:lineRule="exact"/>
              <w:ind w:left="280" w:hanging="280" w:hangingChars="100"/>
              <w:jc w:val="lef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3.参加谈判的投标申请人在规定时间内提交最后报价；</w:t>
            </w:r>
          </w:p>
          <w:p>
            <w:pPr>
              <w:spacing w:line="360" w:lineRule="exact"/>
              <w:rPr>
                <w:rFonts w:ascii="仿宋" w:hAnsi="仿宋" w:eastAsia="仿宋"/>
                <w:color w:val="000000" w:themeColor="text1"/>
                <w:szCs w:val="21"/>
              </w:rPr>
            </w:pPr>
            <w:r>
              <w:rPr>
                <w:rFonts w:hint="eastAsia" w:ascii="仿宋" w:hAnsi="仿宋" w:eastAsia="仿宋"/>
                <w:color w:val="000000" w:themeColor="text1"/>
                <w:sz w:val="28"/>
                <w:szCs w:val="28"/>
              </w:rPr>
              <w:t>4、评标、定</w:t>
            </w:r>
            <w:r>
              <w:rPr>
                <w:rFonts w:hint="eastAsia" w:ascii="仿宋" w:hAnsi="仿宋" w:eastAsia="仿宋"/>
                <w:sz w:val="28"/>
                <w:szCs w:val="28"/>
              </w:rPr>
              <w:t>评办法：以价格</w:t>
            </w:r>
            <w:r>
              <w:rPr>
                <w:rFonts w:hint="eastAsia" w:ascii="仿宋" w:hAnsi="仿宋" w:eastAsia="仿宋"/>
                <w:sz w:val="28"/>
                <w:szCs w:val="28"/>
                <w:lang w:val="en-US" w:eastAsia="zh-CN"/>
              </w:rPr>
              <w:t>和质量为评标因素</w:t>
            </w:r>
            <w:r>
              <w:rPr>
                <w:rFonts w:hint="eastAsia" w:ascii="仿宋" w:hAnsi="仿宋" w:eastAsia="仿宋"/>
                <w:sz w:val="28"/>
                <w:szCs w:val="28"/>
                <w:lang w:eastAsia="zh-CN"/>
              </w:rPr>
              <w:t>，</w:t>
            </w:r>
            <w:r>
              <w:rPr>
                <w:rFonts w:hint="eastAsia" w:ascii="仿宋" w:hAnsi="仿宋" w:eastAsia="仿宋"/>
                <w:sz w:val="28"/>
                <w:szCs w:val="28"/>
              </w:rPr>
              <w:t>最</w:t>
            </w:r>
            <w:r>
              <w:rPr>
                <w:rFonts w:hint="eastAsia" w:ascii="仿宋" w:hAnsi="仿宋" w:eastAsia="仿宋"/>
                <w:sz w:val="28"/>
                <w:szCs w:val="28"/>
                <w:lang w:val="en-US" w:eastAsia="zh-CN"/>
              </w:rPr>
              <w:t>低</w:t>
            </w:r>
            <w:r>
              <w:rPr>
                <w:rFonts w:hint="eastAsia" w:ascii="仿宋" w:hAnsi="仿宋" w:eastAsia="仿宋"/>
                <w:sz w:val="28"/>
                <w:szCs w:val="28"/>
              </w:rPr>
              <w:t>价的投标企业作为第一中标候选人（</w:t>
            </w:r>
            <w:r>
              <w:rPr>
                <w:rFonts w:hint="eastAsia" w:ascii="仿宋" w:hAnsi="仿宋" w:eastAsia="仿宋"/>
                <w:sz w:val="28"/>
                <w:szCs w:val="28"/>
                <w:lang w:val="en-US" w:eastAsia="zh-CN"/>
              </w:rPr>
              <w:t>低于企业成本、高</w:t>
            </w:r>
            <w:r>
              <w:rPr>
                <w:rFonts w:hint="eastAsia" w:ascii="仿宋" w:hAnsi="仿宋" w:eastAsia="仿宋"/>
                <w:sz w:val="28"/>
                <w:szCs w:val="28"/>
              </w:rPr>
              <w:t>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kern w:val="0"/>
                <w:sz w:val="24"/>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pacing w:val="76"/>
                <w:sz w:val="24"/>
                <w:szCs w:val="24"/>
              </w:rPr>
              <w:t>2.1</w:t>
            </w:r>
            <w:r>
              <w:rPr>
                <w:rFonts w:hint="eastAsia" w:ascii="仿宋" w:hAnsi="仿宋" w:eastAsia="仿宋"/>
                <w:b/>
                <w:color w:val="000000" w:themeColor="text1"/>
                <w:spacing w:val="1"/>
                <w:sz w:val="24"/>
                <w:szCs w:val="24"/>
              </w:rPr>
              <w:t>9</w:t>
            </w:r>
          </w:p>
        </w:tc>
        <w:tc>
          <w:tcPr>
            <w:tcW w:w="8818" w:type="dxa"/>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rPr>
              <w:t>按照谈判文件的规定规格、数量和金额签订合同；合同约定其他条款以发包人拟定为准。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rPr>
            </w:pPr>
            <w:r>
              <w:rPr>
                <w:rFonts w:hint="eastAsia" w:ascii="仿宋" w:hAnsi="仿宋" w:eastAsia="仿宋"/>
                <w:b/>
                <w:color w:val="000000" w:themeColor="text1"/>
                <w:kern w:val="0"/>
                <w:sz w:val="24"/>
              </w:rPr>
              <w:t>工</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程</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款</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支</w:t>
            </w:r>
            <w:r>
              <w:rPr>
                <w:rFonts w:hint="eastAsia" w:ascii="仿宋" w:hAnsi="仿宋" w:eastAsia="仿宋"/>
                <w:b/>
                <w:color w:val="000000" w:themeColor="text1"/>
                <w:kern w:val="0"/>
                <w:sz w:val="24"/>
                <w:lang w:val="en-US" w:eastAsia="zh-CN"/>
              </w:rPr>
              <w:t xml:space="preserve">  </w:t>
            </w:r>
            <w:r>
              <w:rPr>
                <w:rFonts w:hint="eastAsia" w:ascii="仿宋" w:hAnsi="仿宋" w:eastAsia="仿宋"/>
                <w:b/>
                <w:color w:val="000000" w:themeColor="text1"/>
                <w:kern w:val="0"/>
                <w:sz w:val="24"/>
              </w:rPr>
              <w:t>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ascii="仿宋" w:hAnsi="仿宋" w:eastAsia="仿宋"/>
                <w:b/>
                <w:color w:val="000000" w:themeColor="text1"/>
                <w:sz w:val="24"/>
              </w:rPr>
            </w:pPr>
            <w:r>
              <w:rPr>
                <w:rFonts w:hint="eastAsia" w:ascii="仿宋" w:hAnsi="仿宋" w:eastAsia="仿宋"/>
                <w:b/>
                <w:color w:val="000000" w:themeColor="text1"/>
                <w:spacing w:val="70"/>
                <w:sz w:val="24"/>
              </w:rPr>
              <w:t>2.2</w:t>
            </w:r>
            <w:r>
              <w:rPr>
                <w:rFonts w:hint="eastAsia" w:ascii="仿宋" w:hAnsi="仿宋" w:eastAsia="仿宋"/>
                <w:b/>
                <w:color w:val="000000" w:themeColor="text1"/>
                <w:spacing w:val="-3"/>
                <w:sz w:val="24"/>
              </w:rPr>
              <w:t>1</w:t>
            </w:r>
          </w:p>
        </w:tc>
        <w:tc>
          <w:tcPr>
            <w:tcW w:w="8818" w:type="dxa"/>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仿宋"/>
                <w:sz w:val="28"/>
                <w:szCs w:val="28"/>
                <w:lang w:val="en-US" w:eastAsia="zh-CN"/>
              </w:rPr>
            </w:pPr>
            <w:r>
              <w:rPr>
                <w:rFonts w:hint="eastAsia" w:ascii="仿宋" w:hAnsi="仿宋" w:eastAsia="仿宋" w:cs="仿宋"/>
                <w:sz w:val="28"/>
                <w:szCs w:val="28"/>
              </w:rPr>
              <w:t>工程款支付：</w:t>
            </w:r>
            <w:r>
              <w:rPr>
                <w:rFonts w:hint="eastAsia" w:ascii="仿宋" w:hAnsi="仿宋" w:eastAsia="仿宋" w:cs="仿宋"/>
                <w:sz w:val="28"/>
                <w:szCs w:val="28"/>
                <w:lang w:val="en-US" w:eastAsia="zh-CN"/>
              </w:rPr>
              <w:t>经验收合格后付清全款。</w:t>
            </w:r>
          </w:p>
          <w:p>
            <w:pPr>
              <w:pStyle w:val="2"/>
              <w:ind w:left="0" w:leftChars="0" w:firstLine="0" w:firstLineChars="0"/>
            </w:pPr>
            <w:r>
              <w:rPr>
                <w:rFonts w:hint="eastAsia" w:ascii="仿宋" w:hAnsi="仿宋" w:eastAsia="仿宋" w:cs="仿宋"/>
                <w:sz w:val="28"/>
                <w:szCs w:val="28"/>
              </w:rPr>
              <w:t>注：由承包人开具</w:t>
            </w:r>
            <w:r>
              <w:rPr>
                <w:rFonts w:hint="eastAsia" w:ascii="仿宋" w:hAnsi="仿宋" w:eastAsia="仿宋" w:cs="仿宋"/>
                <w:b/>
                <w:bCs/>
                <w:color w:val="FF0000"/>
                <w:sz w:val="28"/>
                <w:szCs w:val="28"/>
                <w:lang w:eastAsia="zh-CN"/>
              </w:rPr>
              <w:t>增值税专用发票</w:t>
            </w:r>
            <w:r>
              <w:rPr>
                <w:rFonts w:hint="eastAsia" w:ascii="仿宋" w:hAnsi="仿宋" w:eastAsia="仿宋" w:cs="仿宋"/>
                <w:sz w:val="28"/>
                <w:szCs w:val="28"/>
              </w:rPr>
              <w:t>，未提供</w:t>
            </w:r>
            <w:r>
              <w:rPr>
                <w:rFonts w:hint="eastAsia" w:ascii="仿宋" w:hAnsi="仿宋" w:eastAsia="仿宋" w:cs="仿宋"/>
                <w:sz w:val="28"/>
                <w:szCs w:val="28"/>
                <w:lang w:eastAsia="zh-CN"/>
              </w:rPr>
              <w:t>增值税专用发票</w:t>
            </w:r>
            <w:r>
              <w:rPr>
                <w:rFonts w:hint="eastAsia" w:ascii="仿宋" w:hAnsi="仿宋" w:eastAsia="仿宋" w:cs="仿宋"/>
                <w:sz w:val="28"/>
                <w:szCs w:val="28"/>
              </w:rPr>
              <w:t>的发包人拒绝支付。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投标人对本文件（全册）有异议或需要澄清，必须以书面形式于规定时间内报送招标人。投标人当以书面形式于2023年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12</w:t>
      </w:r>
      <w:bookmarkStart w:id="1" w:name="_GoBack"/>
      <w:bookmarkEnd w:id="1"/>
      <w:r>
        <w:rPr>
          <w:rFonts w:hint="eastAsia" w:ascii="仿宋" w:hAnsi="仿宋" w:eastAsia="仿宋"/>
          <w:sz w:val="28"/>
          <w:szCs w:val="28"/>
        </w:rPr>
        <w:t>日1</w:t>
      </w:r>
      <w:r>
        <w:rPr>
          <w:rFonts w:hint="eastAsia" w:ascii="仿宋" w:hAnsi="仿宋" w:eastAsia="仿宋"/>
          <w:sz w:val="28"/>
          <w:szCs w:val="28"/>
          <w:lang w:val="en-US" w:eastAsia="zh-CN"/>
        </w:rPr>
        <w:t>6</w:t>
      </w:r>
      <w:r>
        <w:rPr>
          <w:rFonts w:hint="eastAsia" w:ascii="仿宋" w:hAnsi="仿宋" w:eastAsia="仿宋"/>
          <w:sz w:val="28"/>
          <w:szCs w:val="28"/>
        </w:rPr>
        <w:t>：00之前报送招标人。</w:t>
      </w:r>
    </w:p>
    <w:p>
      <w:pPr>
        <w:rPr>
          <w:rFonts w:ascii="仿宋" w:hAnsi="仿宋" w:eastAsia="仿宋"/>
          <w:b/>
          <w:sz w:val="32"/>
          <w:szCs w:val="32"/>
        </w:rPr>
      </w:pPr>
      <w:r>
        <w:rPr>
          <w:rFonts w:hint="eastAsia" w:ascii="仿宋" w:hAnsi="仿宋" w:eastAsia="仿宋"/>
          <w:b/>
          <w:sz w:val="32"/>
          <w:szCs w:val="32"/>
        </w:rPr>
        <w:t>附件1</w:t>
      </w:r>
    </w:p>
    <w:p>
      <w:pPr>
        <w:pStyle w:val="12"/>
        <w:spacing w:line="480" w:lineRule="exact"/>
        <w:ind w:firstLine="456" w:firstLineChars="142"/>
        <w:rPr>
          <w:rFonts w:ascii="仿宋" w:hAnsi="仿宋" w:eastAsia="仿宋"/>
          <w:b/>
          <w:sz w:val="32"/>
          <w:szCs w:val="32"/>
        </w:rPr>
      </w:pPr>
      <w:r>
        <w:rPr>
          <w:rFonts w:hint="eastAsia" w:ascii="仿宋" w:hAnsi="仿宋" w:eastAsia="仿宋"/>
          <w:b/>
          <w:sz w:val="32"/>
          <w:szCs w:val="32"/>
        </w:rPr>
        <w:t>资格审查必要合格条件：</w:t>
      </w:r>
    </w:p>
    <w:p>
      <w:pPr>
        <w:pStyle w:val="12"/>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12"/>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12"/>
        <w:spacing w:line="480" w:lineRule="exact"/>
        <w:ind w:left="369"/>
        <w:rPr>
          <w:rFonts w:hint="default"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3、代理品牌授权书、合同（如有）</w:t>
      </w:r>
    </w:p>
    <w:p>
      <w:pPr>
        <w:pStyle w:val="12"/>
        <w:spacing w:line="480" w:lineRule="exact"/>
        <w:ind w:firstLine="472" w:firstLineChars="147"/>
        <w:rPr>
          <w:rFonts w:ascii="仿宋" w:hAnsi="仿宋" w:eastAsia="仿宋"/>
          <w:b/>
          <w:color w:val="000000" w:themeColor="text1"/>
          <w:sz w:val="32"/>
          <w:szCs w:val="32"/>
        </w:rPr>
      </w:pPr>
      <w:r>
        <w:rPr>
          <w:rFonts w:hint="eastAsia" w:ascii="仿宋" w:hAnsi="仿宋" w:eastAsia="仿宋"/>
          <w:b/>
          <w:color w:val="000000" w:themeColor="text1"/>
          <w:sz w:val="32"/>
          <w:szCs w:val="32"/>
        </w:rPr>
        <w:t>注：投标时</w:t>
      </w:r>
      <w:r>
        <w:rPr>
          <w:rFonts w:hint="eastAsia" w:ascii="仿宋" w:hAnsi="仿宋" w:eastAsia="仿宋"/>
          <w:b/>
          <w:bCs/>
          <w:color w:val="000000" w:themeColor="text1"/>
          <w:spacing w:val="-10"/>
          <w:sz w:val="32"/>
          <w:szCs w:val="32"/>
        </w:rPr>
        <w:t>需出示原件或有效证明</w:t>
      </w:r>
      <w:r>
        <w:rPr>
          <w:rFonts w:hint="eastAsia" w:ascii="仿宋" w:hAnsi="仿宋" w:eastAsia="仿宋"/>
          <w:b/>
          <w:color w:val="000000" w:themeColor="text1"/>
          <w:sz w:val="32"/>
          <w:szCs w:val="32"/>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ind w:left="0" w:leftChars="0" w:firstLine="0" w:firstLineChars="0"/>
        <w:rPr>
          <w:rFonts w:ascii="仿宋" w:hAnsi="仿宋" w:eastAsia="仿宋"/>
          <w:b/>
          <w:sz w:val="32"/>
        </w:rPr>
      </w:pPr>
    </w:p>
    <w:p>
      <w:pPr>
        <w:pStyle w:val="2"/>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p>
      <w:pPr>
        <w:rPr>
          <w:rFonts w:hint="default" w:ascii="仿宋" w:hAnsi="仿宋" w:eastAsia="仿宋"/>
          <w:b/>
          <w:sz w:val="32"/>
          <w:lang w:val="en-US" w:eastAsia="zh-CN"/>
        </w:rPr>
      </w:pPr>
      <w:r>
        <w:rPr>
          <w:rFonts w:hint="eastAsia" w:ascii="仿宋" w:hAnsi="仿宋" w:eastAsia="仿宋"/>
          <w:b/>
          <w:sz w:val="32"/>
          <w:lang w:val="en-US" w:eastAsia="zh-CN"/>
        </w:rPr>
        <w:t>附件2</w:t>
      </w:r>
    </w:p>
    <w:p>
      <w:pPr>
        <w:pStyle w:val="2"/>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本工程招标控制价</w:t>
      </w:r>
    </w:p>
    <w:p>
      <w:pPr>
        <w:pStyle w:val="2"/>
        <w:rPr>
          <w:rFonts w:ascii="仿宋" w:hAnsi="仿宋" w:eastAsia="仿宋"/>
          <w:b/>
          <w:sz w:val="32"/>
        </w:rPr>
      </w:pPr>
    </w:p>
    <w:tbl>
      <w:tblPr>
        <w:tblStyle w:val="18"/>
        <w:tblW w:w="4865" w:type="pct"/>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1229"/>
        <w:gridCol w:w="1725"/>
        <w:gridCol w:w="1230"/>
        <w:gridCol w:w="1035"/>
        <w:gridCol w:w="139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规格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控制单价</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控制金额</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镀锌方管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40*40*3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4450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m</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镀锌方管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80*40*3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m</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0.105</w:t>
            </w:r>
          </w:p>
        </w:tc>
      </w:tr>
    </w:tbl>
    <w:p>
      <w:pPr>
        <w:ind w:firstLine="482" w:firstLineChars="200"/>
        <w:jc w:val="left"/>
        <w:rPr>
          <w:rFonts w:hint="eastAsia" w:ascii="仿宋" w:hAnsi="仿宋" w:eastAsia="仿宋" w:cs="仿宋"/>
          <w:b/>
          <w:color w:val="auto"/>
          <w:sz w:val="24"/>
          <w:lang w:val="en-US" w:eastAsia="zh-CN"/>
        </w:rPr>
      </w:pPr>
    </w:p>
    <w:p>
      <w:pPr>
        <w:jc w:val="left"/>
        <w:rPr>
          <w:rFonts w:hint="eastAsia" w:ascii="仿宋" w:hAnsi="仿宋" w:eastAsia="仿宋" w:cs="仿宋"/>
          <w:b/>
          <w:color w:val="auto"/>
          <w:sz w:val="24"/>
        </w:rPr>
      </w:pPr>
      <w:r>
        <w:rPr>
          <w:rFonts w:hint="eastAsia" w:ascii="仿宋" w:hAnsi="仿宋" w:eastAsia="仿宋" w:cs="仿宋"/>
          <w:b/>
          <w:color w:val="auto"/>
          <w:sz w:val="24"/>
          <w:lang w:val="en-US" w:eastAsia="zh-CN"/>
        </w:rPr>
        <w:t>备注：1</w:t>
      </w:r>
      <w:r>
        <w:rPr>
          <w:rFonts w:hint="eastAsia" w:ascii="仿宋" w:hAnsi="仿宋" w:eastAsia="仿宋" w:cs="仿宋"/>
          <w:b/>
          <w:color w:val="auto"/>
          <w:sz w:val="24"/>
        </w:rPr>
        <w:t>、本项目采购的为非进口产品。</w:t>
      </w:r>
    </w:p>
    <w:p>
      <w:pPr>
        <w:pStyle w:val="2"/>
        <w:rPr>
          <w:rFonts w:hint="default"/>
          <w:lang w:val="en-US" w:eastAsia="zh-CN"/>
        </w:rPr>
        <w:sectPr>
          <w:pgSz w:w="11907" w:h="16840"/>
          <w:pgMar w:top="1440" w:right="1275" w:bottom="1440" w:left="1276" w:header="720" w:footer="720" w:gutter="0"/>
          <w:pgNumType w:fmt="decimal"/>
          <w:cols w:space="720" w:num="1"/>
          <w:docGrid w:type="lines" w:linePitch="286" w:charSpace="0"/>
        </w:sectPr>
      </w:pPr>
      <w:r>
        <w:rPr>
          <w:rFonts w:hint="eastAsia" w:ascii="仿宋" w:hAnsi="仿宋" w:eastAsia="仿宋" w:cs="仿宋"/>
          <w:b/>
          <w:color w:val="auto"/>
          <w:sz w:val="24"/>
          <w:lang w:val="en-US" w:eastAsia="zh-CN"/>
        </w:rPr>
        <w:t>2</w:t>
      </w:r>
      <w:r>
        <w:rPr>
          <w:rFonts w:hint="eastAsia" w:ascii="仿宋" w:hAnsi="仿宋" w:eastAsia="仿宋" w:cs="仿宋"/>
          <w:b/>
          <w:color w:val="auto"/>
          <w:sz w:val="24"/>
          <w:lang w:eastAsia="zh-CN"/>
        </w:rPr>
        <w:t>、</w:t>
      </w:r>
      <w:r>
        <w:rPr>
          <w:rFonts w:hint="eastAsia" w:ascii="仿宋" w:hAnsi="仿宋" w:eastAsia="仿宋" w:cs="仿宋"/>
          <w:b/>
          <w:color w:val="auto"/>
          <w:sz w:val="24"/>
        </w:rPr>
        <w:t>本项目不接受超过</w:t>
      </w:r>
      <w:r>
        <w:rPr>
          <w:rFonts w:hint="eastAsia" w:ascii="仿宋" w:hAnsi="仿宋" w:eastAsia="仿宋" w:cs="仿宋"/>
          <w:b/>
          <w:color w:val="0000FF"/>
          <w:sz w:val="24"/>
          <w:lang w:val="en-US" w:eastAsia="zh-CN"/>
        </w:rPr>
        <w:t xml:space="preserve"> 9.005</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万元的投标报价。</w:t>
      </w:r>
    </w:p>
    <w:p>
      <w:pPr>
        <w:rPr>
          <w:rFonts w:hint="eastAsia" w:ascii="仿宋" w:hAnsi="仿宋" w:eastAsia="仿宋"/>
          <w:b/>
          <w:sz w:val="28"/>
          <w:szCs w:val="28"/>
        </w:rPr>
      </w:pPr>
      <w:r>
        <w:rPr>
          <w:rFonts w:hint="eastAsia" w:ascii="仿宋" w:hAnsi="仿宋" w:eastAsia="仿宋"/>
          <w:b/>
          <w:sz w:val="32"/>
          <w:lang w:val="en-US" w:eastAsia="zh-CN"/>
        </w:rPr>
        <w:t>附件4</w:t>
      </w:r>
    </w:p>
    <w:p>
      <w:pPr>
        <w:jc w:val="left"/>
        <w:rPr>
          <w:rFonts w:ascii="仿宋" w:hAnsi="仿宋" w:eastAsia="仿宋"/>
          <w:b/>
          <w:sz w:val="28"/>
          <w:szCs w:val="28"/>
        </w:rPr>
      </w:pPr>
      <w:r>
        <w:rPr>
          <w:rFonts w:hint="eastAsia" w:ascii="仿宋" w:hAnsi="仿宋" w:eastAsia="仿宋"/>
          <w:b/>
          <w:sz w:val="28"/>
          <w:szCs w:val="28"/>
        </w:rPr>
        <w:t>格式</w:t>
      </w:r>
      <w:r>
        <w:rPr>
          <w:rFonts w:hint="eastAsia" w:ascii="仿宋" w:hAnsi="仿宋" w:eastAsia="仿宋"/>
          <w:b/>
          <w:sz w:val="28"/>
          <w:szCs w:val="28"/>
          <w:lang w:val="en-US" w:eastAsia="zh-CN"/>
        </w:rPr>
        <w:t>1</w:t>
      </w:r>
      <w:r>
        <w:rPr>
          <w:rFonts w:hint="eastAsia" w:ascii="仿宋" w:hAnsi="仿宋" w:eastAsia="仿宋"/>
          <w:b/>
          <w:sz w:val="28"/>
          <w:szCs w:val="28"/>
        </w:rPr>
        <w:t>：</w:t>
      </w: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人（法人印章）：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18"/>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2</w:t>
      </w:r>
      <w:r>
        <w:rPr>
          <w:rFonts w:hint="eastAsia" w:ascii="仿宋" w:hAnsi="仿宋" w:eastAsia="仿宋"/>
          <w:b/>
          <w:sz w:val="36"/>
          <w:szCs w:val="36"/>
        </w:rPr>
        <w:t>：</w:t>
      </w: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工程招标文件，按照《中华人民共和国招标投标法》及有关规定，我单位经考察现场和研究文件后，愿以人民币(大写)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w:t>
      </w:r>
      <w:r>
        <w:rPr>
          <w:rFonts w:hint="eastAsia" w:ascii="仿宋" w:hAnsi="仿宋" w:eastAsia="仿宋" w:cs="仿宋"/>
          <w:color w:val="FF0000"/>
          <w:kern w:val="0"/>
          <w:sz w:val="28"/>
          <w:szCs w:val="28"/>
        </w:rPr>
        <w:t>日历天内将合同标的全部交付并安装完毕</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FF0000"/>
          <w:sz w:val="28"/>
          <w:szCs w:val="28"/>
          <w:u w:val="single"/>
          <w:lang w:val="en-US" w:eastAsia="zh-CN"/>
        </w:rPr>
        <w:t xml:space="preserve">  合格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(印章)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rPr>
        <w:t xml:space="preserve">                                            年   月    日</w:t>
      </w:r>
    </w:p>
    <w:p>
      <w:pPr>
        <w:rPr>
          <w:rFonts w:ascii="仿宋" w:hAnsi="仿宋" w:eastAsia="仿宋"/>
          <w:b/>
          <w:sz w:val="32"/>
        </w:rPr>
      </w:pPr>
    </w:p>
    <w:p>
      <w:pPr>
        <w:rPr>
          <w:rFonts w:hint="eastAsia" w:ascii="仿宋" w:hAnsi="仿宋" w:eastAsia="仿宋"/>
          <w:b/>
          <w:sz w:val="36"/>
          <w:szCs w:val="36"/>
        </w:rPr>
      </w:pPr>
      <w:r>
        <w:rPr>
          <w:rFonts w:hint="eastAsia" w:ascii="仿宋" w:hAnsi="仿宋" w:eastAsia="仿宋"/>
          <w:b/>
          <w:sz w:val="36"/>
          <w:szCs w:val="36"/>
        </w:rPr>
        <w:br w:type="page"/>
      </w:r>
    </w:p>
    <w:p>
      <w:pPr>
        <w:rPr>
          <w:rFonts w:ascii="仿宋" w:hAnsi="仿宋" w:eastAsia="仿宋"/>
          <w:b/>
          <w:sz w:val="36"/>
          <w:szCs w:val="36"/>
        </w:rPr>
      </w:pPr>
      <w:r>
        <w:rPr>
          <w:rFonts w:hint="eastAsia" w:ascii="仿宋" w:hAnsi="仿宋" w:eastAsia="仿宋"/>
          <w:b/>
          <w:sz w:val="36"/>
          <w:szCs w:val="36"/>
        </w:rPr>
        <w:t>格式</w:t>
      </w:r>
      <w:r>
        <w:rPr>
          <w:rFonts w:hint="eastAsia" w:ascii="仿宋" w:hAnsi="仿宋" w:eastAsia="仿宋"/>
          <w:b/>
          <w:sz w:val="36"/>
          <w:szCs w:val="36"/>
          <w:lang w:val="en-US" w:eastAsia="zh-CN"/>
        </w:rPr>
        <w:t>3</w:t>
      </w:r>
      <w:r>
        <w:rPr>
          <w:rFonts w:hint="eastAsia" w:ascii="仿宋" w:hAnsi="仿宋" w:eastAsia="仿宋"/>
          <w:b/>
          <w:sz w:val="36"/>
          <w:szCs w:val="36"/>
        </w:rPr>
        <w:t>：</w:t>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(建设单位)：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2、本工程不串通投标、不转包、不违法分包、不私招乱雇人员，并向管理部门提供自有劳务人员名单；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w:t>
      </w:r>
      <w:r>
        <w:rPr>
          <w:rFonts w:hint="eastAsia" w:ascii="仿宋" w:hAnsi="仿宋" w:eastAsia="仿宋"/>
          <w:sz w:val="28"/>
          <w:szCs w:val="28"/>
          <w:lang w:val="en-US" w:eastAsia="zh-CN"/>
        </w:rPr>
        <w:t>已足额交纳至甲方指账户</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pPr>
        <w:pStyle w:val="11"/>
        <w:rPr>
          <w:rFonts w:hint="eastAsia" w:ascii="仿宋" w:hAnsi="仿宋" w:eastAsia="仿宋"/>
          <w:sz w:val="28"/>
          <w:szCs w:val="28"/>
        </w:rPr>
      </w:pPr>
    </w:p>
    <w:p>
      <w:pPr>
        <w:pStyle w:val="11"/>
        <w:rPr>
          <w:rFonts w:hint="eastAsia"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投标人（法人印章）</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法定代表人（印章）</w:t>
      </w:r>
    </w:p>
    <w:p>
      <w:pPr>
        <w:rPr>
          <w:rFonts w:ascii="仿宋" w:hAnsi="仿宋" w:eastAsia="仿宋"/>
          <w:b/>
          <w:sz w:val="32"/>
        </w:rPr>
      </w:pPr>
    </w:p>
    <w:p>
      <w:pPr>
        <w:rPr>
          <w:rFonts w:ascii="仿宋" w:hAnsi="仿宋" w:eastAsia="仿宋"/>
          <w:b/>
          <w:sz w:val="32"/>
        </w:rPr>
      </w:pPr>
    </w:p>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iODQwZGJjYjViZjJlZjVmOTY2NDU1ODMwY2JmYjI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247F"/>
    <w:rsid w:val="002B42F9"/>
    <w:rsid w:val="002B6580"/>
    <w:rsid w:val="002C5FDE"/>
    <w:rsid w:val="002D35F8"/>
    <w:rsid w:val="002E5D27"/>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4AEB"/>
    <w:rsid w:val="004D7F47"/>
    <w:rsid w:val="004F22F2"/>
    <w:rsid w:val="005154E7"/>
    <w:rsid w:val="00520512"/>
    <w:rsid w:val="0055332E"/>
    <w:rsid w:val="00566C24"/>
    <w:rsid w:val="00584640"/>
    <w:rsid w:val="005920DB"/>
    <w:rsid w:val="005B7474"/>
    <w:rsid w:val="005E2D81"/>
    <w:rsid w:val="005F07CE"/>
    <w:rsid w:val="00620F6F"/>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1394D48"/>
    <w:rsid w:val="01D5165F"/>
    <w:rsid w:val="020F0810"/>
    <w:rsid w:val="02160F0D"/>
    <w:rsid w:val="0276755A"/>
    <w:rsid w:val="034A70C0"/>
    <w:rsid w:val="04CC56BA"/>
    <w:rsid w:val="051F67D1"/>
    <w:rsid w:val="05730E35"/>
    <w:rsid w:val="066E73F7"/>
    <w:rsid w:val="06DE7EAB"/>
    <w:rsid w:val="07EA0E72"/>
    <w:rsid w:val="0978425B"/>
    <w:rsid w:val="09806698"/>
    <w:rsid w:val="0A02431C"/>
    <w:rsid w:val="0A09506F"/>
    <w:rsid w:val="0A14667A"/>
    <w:rsid w:val="0B5A5498"/>
    <w:rsid w:val="0BC94572"/>
    <w:rsid w:val="0BFD555A"/>
    <w:rsid w:val="0C070AE5"/>
    <w:rsid w:val="0C5A567C"/>
    <w:rsid w:val="0D500D75"/>
    <w:rsid w:val="0E0A54C0"/>
    <w:rsid w:val="0E720520"/>
    <w:rsid w:val="0E852D60"/>
    <w:rsid w:val="0EC64013"/>
    <w:rsid w:val="0F2779DF"/>
    <w:rsid w:val="0F9D0EBF"/>
    <w:rsid w:val="112B6A46"/>
    <w:rsid w:val="121A61CF"/>
    <w:rsid w:val="13143447"/>
    <w:rsid w:val="138806E4"/>
    <w:rsid w:val="13E470BD"/>
    <w:rsid w:val="1404150D"/>
    <w:rsid w:val="141A48B7"/>
    <w:rsid w:val="14826A00"/>
    <w:rsid w:val="158305A9"/>
    <w:rsid w:val="1677020B"/>
    <w:rsid w:val="16CD62E0"/>
    <w:rsid w:val="16D2144F"/>
    <w:rsid w:val="18226406"/>
    <w:rsid w:val="18D74D3E"/>
    <w:rsid w:val="1BEA4DB8"/>
    <w:rsid w:val="1C1B5646"/>
    <w:rsid w:val="1C2D38AF"/>
    <w:rsid w:val="1C352CC8"/>
    <w:rsid w:val="1C4465D2"/>
    <w:rsid w:val="1CDB355F"/>
    <w:rsid w:val="1CF57C45"/>
    <w:rsid w:val="1D2666D0"/>
    <w:rsid w:val="1D666D95"/>
    <w:rsid w:val="1D7D068C"/>
    <w:rsid w:val="1E6A24D3"/>
    <w:rsid w:val="1EB83620"/>
    <w:rsid w:val="1ECC2C27"/>
    <w:rsid w:val="1F8511B9"/>
    <w:rsid w:val="210B22B9"/>
    <w:rsid w:val="213D1BBA"/>
    <w:rsid w:val="219677CE"/>
    <w:rsid w:val="223D6D79"/>
    <w:rsid w:val="225125D0"/>
    <w:rsid w:val="22603DB2"/>
    <w:rsid w:val="22900429"/>
    <w:rsid w:val="22FD04D4"/>
    <w:rsid w:val="23025F35"/>
    <w:rsid w:val="246C2EE2"/>
    <w:rsid w:val="256A5188"/>
    <w:rsid w:val="259F45C7"/>
    <w:rsid w:val="25A91385"/>
    <w:rsid w:val="25E1520A"/>
    <w:rsid w:val="266B6072"/>
    <w:rsid w:val="26BC1A04"/>
    <w:rsid w:val="27CE7A10"/>
    <w:rsid w:val="27F11415"/>
    <w:rsid w:val="28E61BDB"/>
    <w:rsid w:val="29A90543"/>
    <w:rsid w:val="29D86E80"/>
    <w:rsid w:val="2A34253A"/>
    <w:rsid w:val="2A473AAA"/>
    <w:rsid w:val="2AFE685E"/>
    <w:rsid w:val="2B7408CF"/>
    <w:rsid w:val="2BFF463C"/>
    <w:rsid w:val="2C2D51EE"/>
    <w:rsid w:val="2C400CA2"/>
    <w:rsid w:val="2CC6574E"/>
    <w:rsid w:val="2CD31625"/>
    <w:rsid w:val="2CE61358"/>
    <w:rsid w:val="2DA64823"/>
    <w:rsid w:val="2E2B796A"/>
    <w:rsid w:val="2E65397A"/>
    <w:rsid w:val="2EFF5386"/>
    <w:rsid w:val="2F490DD9"/>
    <w:rsid w:val="2FA8323D"/>
    <w:rsid w:val="2FF72A3D"/>
    <w:rsid w:val="303C2832"/>
    <w:rsid w:val="31082B9F"/>
    <w:rsid w:val="31242DF3"/>
    <w:rsid w:val="315533BC"/>
    <w:rsid w:val="316D3DF6"/>
    <w:rsid w:val="321832AE"/>
    <w:rsid w:val="323808A8"/>
    <w:rsid w:val="32733EFD"/>
    <w:rsid w:val="330412B5"/>
    <w:rsid w:val="33484B1B"/>
    <w:rsid w:val="346C2A8B"/>
    <w:rsid w:val="34740384"/>
    <w:rsid w:val="349E1E18"/>
    <w:rsid w:val="354B6B44"/>
    <w:rsid w:val="369976B3"/>
    <w:rsid w:val="36A22794"/>
    <w:rsid w:val="371B60A2"/>
    <w:rsid w:val="371F50E7"/>
    <w:rsid w:val="37C55EA2"/>
    <w:rsid w:val="37C878EF"/>
    <w:rsid w:val="387463B2"/>
    <w:rsid w:val="387A33C4"/>
    <w:rsid w:val="38D676C9"/>
    <w:rsid w:val="39355B41"/>
    <w:rsid w:val="395B4BB7"/>
    <w:rsid w:val="39A04403"/>
    <w:rsid w:val="3AF330D3"/>
    <w:rsid w:val="3C067321"/>
    <w:rsid w:val="3C5D193C"/>
    <w:rsid w:val="3D4B53AD"/>
    <w:rsid w:val="3D8D57D9"/>
    <w:rsid w:val="3E706986"/>
    <w:rsid w:val="3FB84A40"/>
    <w:rsid w:val="41687451"/>
    <w:rsid w:val="42324373"/>
    <w:rsid w:val="42AD6748"/>
    <w:rsid w:val="432740F7"/>
    <w:rsid w:val="43FB3FA2"/>
    <w:rsid w:val="44082166"/>
    <w:rsid w:val="449A44CB"/>
    <w:rsid w:val="451A3E3D"/>
    <w:rsid w:val="452B51D3"/>
    <w:rsid w:val="45C65937"/>
    <w:rsid w:val="46D66CB5"/>
    <w:rsid w:val="474A281C"/>
    <w:rsid w:val="49177011"/>
    <w:rsid w:val="4AF129C1"/>
    <w:rsid w:val="4AF52F0E"/>
    <w:rsid w:val="4EAF6E7A"/>
    <w:rsid w:val="503B1837"/>
    <w:rsid w:val="50502A35"/>
    <w:rsid w:val="5060001E"/>
    <w:rsid w:val="52A5743C"/>
    <w:rsid w:val="53990B87"/>
    <w:rsid w:val="54BA12A3"/>
    <w:rsid w:val="554C3B9F"/>
    <w:rsid w:val="55EA0BCA"/>
    <w:rsid w:val="5653342B"/>
    <w:rsid w:val="567F1D52"/>
    <w:rsid w:val="569A4DDE"/>
    <w:rsid w:val="56A12CA8"/>
    <w:rsid w:val="57A17B8B"/>
    <w:rsid w:val="57B306EA"/>
    <w:rsid w:val="58FA7DB6"/>
    <w:rsid w:val="599331AA"/>
    <w:rsid w:val="59EA64A8"/>
    <w:rsid w:val="5A8C19F7"/>
    <w:rsid w:val="5ADF3707"/>
    <w:rsid w:val="5B4D6FDC"/>
    <w:rsid w:val="5B6048D1"/>
    <w:rsid w:val="5C3F3395"/>
    <w:rsid w:val="5C6118EE"/>
    <w:rsid w:val="5C82434A"/>
    <w:rsid w:val="5DC32FEF"/>
    <w:rsid w:val="5ECF75EF"/>
    <w:rsid w:val="5EF75476"/>
    <w:rsid w:val="623F6839"/>
    <w:rsid w:val="62946B85"/>
    <w:rsid w:val="62D022B3"/>
    <w:rsid w:val="62EE7DB8"/>
    <w:rsid w:val="63B17DE7"/>
    <w:rsid w:val="64F16900"/>
    <w:rsid w:val="650F0BF5"/>
    <w:rsid w:val="652E1A9C"/>
    <w:rsid w:val="65652A5B"/>
    <w:rsid w:val="664B1C51"/>
    <w:rsid w:val="66E8512F"/>
    <w:rsid w:val="67077B4B"/>
    <w:rsid w:val="670F34A7"/>
    <w:rsid w:val="679F54DA"/>
    <w:rsid w:val="68190258"/>
    <w:rsid w:val="68D75168"/>
    <w:rsid w:val="68FC5484"/>
    <w:rsid w:val="69A8023F"/>
    <w:rsid w:val="69CD09F4"/>
    <w:rsid w:val="6A0E4F90"/>
    <w:rsid w:val="6BF6265F"/>
    <w:rsid w:val="6C47632A"/>
    <w:rsid w:val="6CD81094"/>
    <w:rsid w:val="6D461E4E"/>
    <w:rsid w:val="6DAA1A00"/>
    <w:rsid w:val="6E623FDB"/>
    <w:rsid w:val="6EAE5B57"/>
    <w:rsid w:val="6F5635F6"/>
    <w:rsid w:val="70CC4180"/>
    <w:rsid w:val="70D573EE"/>
    <w:rsid w:val="710B7575"/>
    <w:rsid w:val="715E0913"/>
    <w:rsid w:val="72585825"/>
    <w:rsid w:val="729B4A64"/>
    <w:rsid w:val="733436DC"/>
    <w:rsid w:val="733F2B3D"/>
    <w:rsid w:val="739022A7"/>
    <w:rsid w:val="745E6FF3"/>
    <w:rsid w:val="74A97CEE"/>
    <w:rsid w:val="74C9009D"/>
    <w:rsid w:val="754206C3"/>
    <w:rsid w:val="75DE22C4"/>
    <w:rsid w:val="75FD08F4"/>
    <w:rsid w:val="76A850E1"/>
    <w:rsid w:val="76B50319"/>
    <w:rsid w:val="77360313"/>
    <w:rsid w:val="78F405D7"/>
    <w:rsid w:val="7ADB1A3F"/>
    <w:rsid w:val="7BBB4D2B"/>
    <w:rsid w:val="7BC620A1"/>
    <w:rsid w:val="7D2D4FA2"/>
    <w:rsid w:val="7D985ACE"/>
    <w:rsid w:val="7DDB16B4"/>
    <w:rsid w:val="7DF7793E"/>
    <w:rsid w:val="7E9C6DF1"/>
    <w:rsid w:val="7F1D71C5"/>
    <w:rsid w:val="7F402117"/>
    <w:rsid w:val="7F5421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20" w:firstLineChars="200"/>
    </w:pPr>
    <w:rPr>
      <w:sz w:val="21"/>
    </w:rPr>
  </w:style>
  <w:style w:type="paragraph" w:styleId="7">
    <w:name w:val="Body Text"/>
    <w:basedOn w:val="1"/>
    <w:next w:val="8"/>
    <w:qFormat/>
    <w:uiPriority w:val="0"/>
    <w:rPr>
      <w:rFonts w:ascii="Verdana" w:hAnsi="Verdana" w:eastAsia="宋体" w:cs="Times New Roman"/>
      <w:sz w:val="24"/>
      <w:szCs w:val="18"/>
    </w:rPr>
  </w:style>
  <w:style w:type="paragraph" w:customStyle="1" w:styleId="8">
    <w:name w:val="一级条标题"/>
    <w:basedOn w:val="9"/>
    <w:next w:val="10"/>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0">
    <w:name w:val="段"/>
    <w:basedOn w:val="1"/>
    <w:next w:val="1"/>
    <w:qFormat/>
    <w:uiPriority w:val="0"/>
    <w:pPr>
      <w:widowControl/>
      <w:autoSpaceDE w:val="0"/>
      <w:autoSpaceDN w:val="0"/>
      <w:ind w:firstLine="200" w:firstLineChars="200"/>
    </w:pPr>
    <w:rPr>
      <w:rFonts w:hint="eastAsia" w:ascii="宋体"/>
      <w:kern w:val="0"/>
      <w:szCs w:val="20"/>
    </w:rPr>
  </w:style>
  <w:style w:type="paragraph" w:styleId="11">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12">
    <w:name w:val="Plain Text"/>
    <w:basedOn w:val="1"/>
    <w:link w:val="45"/>
    <w:qFormat/>
    <w:uiPriority w:val="0"/>
    <w:rPr>
      <w:rFonts w:ascii="宋体" w:hAnsi="Courier New"/>
    </w:rPr>
  </w:style>
  <w:style w:type="paragraph" w:styleId="13">
    <w:name w:val="footer"/>
    <w:basedOn w:val="1"/>
    <w:link w:val="35"/>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8"/>
    <w:qFormat/>
    <w:uiPriority w:val="99"/>
    <w:pPr>
      <w:snapToGrid w:val="0"/>
      <w:jc w:val="left"/>
    </w:pPr>
    <w:rPr>
      <w:sz w:val="18"/>
      <w:szCs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7"/>
    <w:qFormat/>
    <w:uiPriority w:val="0"/>
    <w:pPr>
      <w:ind w:firstLine="420" w:firstLineChars="100"/>
    </w:pPr>
    <w:rPr>
      <w:rFonts w:eastAsia="仿宋_GB2312"/>
      <w:sz w:val="28"/>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FollowedHyperlink"/>
    <w:basedOn w:val="20"/>
    <w:semiHidden/>
    <w:unhideWhenUsed/>
    <w:qFormat/>
    <w:uiPriority w:val="99"/>
    <w:rPr>
      <w:color w:val="800080"/>
      <w:u w:val="none"/>
    </w:rPr>
  </w:style>
  <w:style w:type="character" w:styleId="24">
    <w:name w:val="HTML Definition"/>
    <w:basedOn w:val="20"/>
    <w:semiHidden/>
    <w:unhideWhenUsed/>
    <w:qFormat/>
    <w:uiPriority w:val="99"/>
  </w:style>
  <w:style w:type="character" w:styleId="25">
    <w:name w:val="HTML Typewriter"/>
    <w:basedOn w:val="20"/>
    <w:semiHidden/>
    <w:unhideWhenUsed/>
    <w:qFormat/>
    <w:uiPriority w:val="99"/>
    <w:rPr>
      <w:rFonts w:ascii="monospace" w:hAnsi="monospace" w:eastAsia="monospace" w:cs="monospace"/>
      <w:sz w:val="20"/>
    </w:rPr>
  </w:style>
  <w:style w:type="character" w:styleId="26">
    <w:name w:val="HTML Acronym"/>
    <w:basedOn w:val="20"/>
    <w:semiHidden/>
    <w:unhideWhenUsed/>
    <w:qFormat/>
    <w:uiPriority w:val="99"/>
  </w:style>
  <w:style w:type="character" w:styleId="27">
    <w:name w:val="HTML Variable"/>
    <w:basedOn w:val="20"/>
    <w:semiHidden/>
    <w:unhideWhenUsed/>
    <w:qFormat/>
    <w:uiPriority w:val="99"/>
  </w:style>
  <w:style w:type="character" w:styleId="28">
    <w:name w:val="Hyperlink"/>
    <w:basedOn w:val="20"/>
    <w:semiHidden/>
    <w:unhideWhenUsed/>
    <w:qFormat/>
    <w:uiPriority w:val="99"/>
    <w:rPr>
      <w:color w:val="0000FF"/>
      <w:u w:val="none"/>
    </w:rPr>
  </w:style>
  <w:style w:type="character" w:styleId="29">
    <w:name w:val="HTML Code"/>
    <w:basedOn w:val="20"/>
    <w:semiHidden/>
    <w:unhideWhenUsed/>
    <w:qFormat/>
    <w:uiPriority w:val="99"/>
    <w:rPr>
      <w:rFonts w:hint="default" w:ascii="monospace" w:hAnsi="monospace" w:eastAsia="monospace" w:cs="monospace"/>
      <w:sz w:val="20"/>
    </w:rPr>
  </w:style>
  <w:style w:type="character" w:styleId="30">
    <w:name w:val="HTML Cite"/>
    <w:basedOn w:val="20"/>
    <w:semiHidden/>
    <w:unhideWhenUsed/>
    <w:qFormat/>
    <w:uiPriority w:val="99"/>
  </w:style>
  <w:style w:type="character" w:styleId="31">
    <w:name w:val="footnote reference"/>
    <w:basedOn w:val="20"/>
    <w:qFormat/>
    <w:uiPriority w:val="99"/>
    <w:rPr>
      <w:vertAlign w:val="superscript"/>
    </w:rPr>
  </w:style>
  <w:style w:type="character" w:styleId="32">
    <w:name w:val="HTML Keyboard"/>
    <w:basedOn w:val="20"/>
    <w:semiHidden/>
    <w:unhideWhenUsed/>
    <w:qFormat/>
    <w:uiPriority w:val="99"/>
    <w:rPr>
      <w:rFonts w:hint="default" w:ascii="monospace" w:hAnsi="monospace" w:eastAsia="monospace" w:cs="monospace"/>
      <w:sz w:val="20"/>
    </w:rPr>
  </w:style>
  <w:style w:type="character" w:styleId="33">
    <w:name w:val="HTML Sample"/>
    <w:basedOn w:val="20"/>
    <w:semiHidden/>
    <w:unhideWhenUsed/>
    <w:qFormat/>
    <w:uiPriority w:val="99"/>
    <w:rPr>
      <w:rFonts w:hint="default" w:ascii="monospace" w:hAnsi="monospace" w:eastAsia="monospace" w:cs="monospace"/>
    </w:rPr>
  </w:style>
  <w:style w:type="paragraph" w:customStyle="1" w:styleId="34">
    <w:name w:val="正文1"/>
    <w:qFormat/>
    <w:uiPriority w:val="99"/>
    <w:rPr>
      <w:rFonts w:ascii="Times New Roman" w:hAnsi="Times New Roman" w:eastAsia="宋体" w:cs="Times New Roman"/>
      <w:lang w:val="en-US" w:eastAsia="zh-CN" w:bidi="ar-SA"/>
    </w:rPr>
  </w:style>
  <w:style w:type="character" w:customStyle="1" w:styleId="35">
    <w:name w:val="页脚 Char"/>
    <w:link w:val="13"/>
    <w:qFormat/>
    <w:uiPriority w:val="99"/>
    <w:rPr>
      <w:sz w:val="18"/>
    </w:rPr>
  </w:style>
  <w:style w:type="character" w:customStyle="1" w:styleId="36">
    <w:name w:val="页脚 Char1"/>
    <w:basedOn w:val="20"/>
    <w:qFormat/>
    <w:uiPriority w:val="99"/>
    <w:rPr>
      <w:rFonts w:ascii="Times New Roman" w:hAnsi="Times New Roman" w:eastAsia="宋体" w:cs="Times New Roman"/>
      <w:sz w:val="18"/>
      <w:szCs w:val="18"/>
    </w:rPr>
  </w:style>
  <w:style w:type="character" w:customStyle="1" w:styleId="37">
    <w:name w:val="页眉 Char"/>
    <w:basedOn w:val="20"/>
    <w:link w:val="14"/>
    <w:qFormat/>
    <w:uiPriority w:val="99"/>
    <w:rPr>
      <w:rFonts w:ascii="Times New Roman" w:hAnsi="Times New Roman" w:eastAsia="宋体" w:cs="Times New Roman"/>
      <w:sz w:val="18"/>
      <w:szCs w:val="18"/>
    </w:rPr>
  </w:style>
  <w:style w:type="character" w:customStyle="1" w:styleId="38">
    <w:name w:val="脚注文本 Char"/>
    <w:basedOn w:val="20"/>
    <w:link w:val="15"/>
    <w:qFormat/>
    <w:uiPriority w:val="99"/>
    <w:rPr>
      <w:rFonts w:ascii="Times New Roman" w:hAnsi="Times New Roman" w:eastAsia="宋体" w:cs="Times New Roman"/>
      <w:sz w:val="18"/>
      <w:szCs w:val="18"/>
    </w:rPr>
  </w:style>
  <w:style w:type="character" w:customStyle="1" w:styleId="39">
    <w:name w:val="书籍标题1"/>
    <w:basedOn w:val="20"/>
    <w:qFormat/>
    <w:uiPriority w:val="33"/>
    <w:rPr>
      <w:b/>
      <w:bCs/>
      <w:smallCaps/>
      <w:spacing w:val="5"/>
    </w:rPr>
  </w:style>
  <w:style w:type="character" w:customStyle="1" w:styleId="40">
    <w:name w:val="明显参考1"/>
    <w:basedOn w:val="20"/>
    <w:qFormat/>
    <w:uiPriority w:val="32"/>
    <w:rPr>
      <w:b/>
      <w:bCs/>
      <w:smallCaps/>
      <w:color w:val="C0504D" w:themeColor="accent2"/>
      <w:spacing w:val="5"/>
      <w:u w:val="single"/>
    </w:rPr>
  </w:style>
  <w:style w:type="character" w:customStyle="1" w:styleId="41">
    <w:name w:val="不明显强调1"/>
    <w:basedOn w:val="20"/>
    <w:qFormat/>
    <w:uiPriority w:val="19"/>
    <w:rPr>
      <w:i/>
      <w:iCs/>
      <w:color w:val="7F7F7F" w:themeColor="text1" w:themeTint="7F"/>
    </w:rPr>
  </w:style>
  <w:style w:type="character" w:customStyle="1" w:styleId="42">
    <w:name w:val="标题 2 Char"/>
    <w:basedOn w:val="20"/>
    <w:link w:val="4"/>
    <w:qFormat/>
    <w:uiPriority w:val="9"/>
    <w:rPr>
      <w:rFonts w:asciiTheme="majorHAnsi" w:hAnsiTheme="majorHAnsi" w:eastAsiaTheme="majorEastAsia" w:cstheme="majorBidi"/>
      <w:b/>
      <w:bCs/>
      <w:sz w:val="32"/>
      <w:szCs w:val="32"/>
    </w:rPr>
  </w:style>
  <w:style w:type="character" w:customStyle="1" w:styleId="43">
    <w:name w:val="标题 3 Char"/>
    <w:basedOn w:val="20"/>
    <w:link w:val="5"/>
    <w:qFormat/>
    <w:uiPriority w:val="9"/>
    <w:rPr>
      <w:rFonts w:ascii="Times New Roman" w:hAnsi="Times New Roman" w:eastAsia="宋体" w:cs="Times New Roman"/>
      <w:b/>
      <w:bCs/>
      <w:sz w:val="32"/>
      <w:szCs w:val="32"/>
    </w:rPr>
  </w:style>
  <w:style w:type="character" w:customStyle="1" w:styleId="44">
    <w:name w:val="标题 4 Char"/>
    <w:basedOn w:val="20"/>
    <w:link w:val="6"/>
    <w:qFormat/>
    <w:uiPriority w:val="9"/>
    <w:rPr>
      <w:rFonts w:asciiTheme="majorHAnsi" w:hAnsiTheme="majorHAnsi" w:eastAsiaTheme="majorEastAsia" w:cstheme="majorBidi"/>
      <w:b/>
      <w:bCs/>
      <w:sz w:val="28"/>
      <w:szCs w:val="28"/>
    </w:rPr>
  </w:style>
  <w:style w:type="character" w:customStyle="1" w:styleId="45">
    <w:name w:val="纯文本 Char"/>
    <w:basedOn w:val="20"/>
    <w:link w:val="12"/>
    <w:qFormat/>
    <w:uiPriority w:val="0"/>
    <w:rPr>
      <w:rFonts w:ascii="宋体" w:hAnsi="Courier New" w:eastAsia="宋体" w:cs="Times New Roman"/>
      <w:kern w:val="2"/>
      <w:sz w:val="21"/>
    </w:rPr>
  </w:style>
  <w:style w:type="character" w:customStyle="1" w:styleId="46">
    <w:name w:val="hover"/>
    <w:basedOn w:val="20"/>
    <w:qFormat/>
    <w:uiPriority w:val="0"/>
    <w:rPr>
      <w:color w:val="5FB878"/>
    </w:rPr>
  </w:style>
  <w:style w:type="character" w:customStyle="1" w:styleId="47">
    <w:name w:val="hover1"/>
    <w:basedOn w:val="20"/>
    <w:qFormat/>
    <w:uiPriority w:val="0"/>
    <w:rPr>
      <w:color w:val="FFFFFF"/>
    </w:rPr>
  </w:style>
  <w:style w:type="character" w:customStyle="1" w:styleId="48">
    <w:name w:val="hover2"/>
    <w:basedOn w:val="20"/>
    <w:qFormat/>
    <w:uiPriority w:val="0"/>
    <w:rPr>
      <w:color w:val="5FB878"/>
    </w:rPr>
  </w:style>
  <w:style w:type="paragraph" w:styleId="49">
    <w:name w:val="No Spacing"/>
    <w:qFormat/>
    <w:uiPriority w:val="1"/>
    <w:rPr>
      <w:rFonts w:ascii="Times New Roman" w:hAnsi="Times New Roman" w:eastAsia="宋体" w:cs="Times New Roman"/>
      <w:sz w:val="24"/>
      <w:szCs w:val="24"/>
      <w:lang w:val="en-US" w:eastAsia="zh-CN" w:bidi="ar-SA"/>
    </w:rPr>
  </w:style>
  <w:style w:type="paragraph" w:customStyle="1" w:styleId="50">
    <w:name w:val="p0"/>
    <w:basedOn w:val="1"/>
    <w:qFormat/>
    <w:uiPriority w:val="99"/>
    <w:pPr>
      <w:widowControl/>
    </w:pPr>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11019-E72F-44F5-9EF6-316ED290984F}">
  <ds:schemaRefs/>
</ds:datastoreItem>
</file>

<file path=docProps/app.xml><?xml version="1.0" encoding="utf-8"?>
<Properties xmlns="http://schemas.openxmlformats.org/officeDocument/2006/extended-properties" xmlns:vt="http://schemas.openxmlformats.org/officeDocument/2006/docPropsVTypes">
  <Template>Normal</Template>
  <Pages>9</Pages>
  <Words>2249</Words>
  <Characters>2410</Characters>
  <Lines>26</Lines>
  <Paragraphs>7</Paragraphs>
  <TotalTime>0</TotalTime>
  <ScaleCrop>false</ScaleCrop>
  <LinksUpToDate>false</LinksUpToDate>
  <CharactersWithSpaces>2774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2022-04-27T07:25:00Z</dcterms:created>
  <dc:creator>刺猬</dc:creator>
  <cp:lastModifiedBy>、这个秋天</cp:lastModifiedBy>
  <cp:lastPrinted>2022-05-03T07:14:00Z</cp:lastPrinted>
  <dcterms:modified xsi:type="dcterms:W3CDTF">2023-10-07T02:28:30Z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9BCC2C7A3ABE4E4D969A80D086C26C2C</vt:lpwstr>
  </property>
</Properties>
</file>