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43" w:firstLineChars="200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eastAsia="zh-CN"/>
        </w:rPr>
        <w:t>运西体育馆室外附属工程机械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val="en-US" w:eastAsia="zh-CN"/>
        </w:rPr>
        <w:t>租赁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eastAsia="zh-CN"/>
        </w:rPr>
        <w:t>招标公告</w:t>
      </w:r>
    </w:p>
    <w:p>
      <w:pPr>
        <w:widowControl/>
        <w:spacing w:line="440" w:lineRule="exact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资格后审，纸质招标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</w:rPr>
        <w:t>）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u w:val="single"/>
          <w:lang w:val="en-US" w:eastAsia="zh-CN"/>
        </w:rPr>
        <w:t>江苏新运城建设工程有限公司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建设的</w:t>
      </w:r>
      <w:r>
        <w:rPr>
          <w:rFonts w:hint="eastAsia" w:ascii="仿宋" w:hAnsi="仿宋" w:eastAsia="仿宋"/>
          <w:b/>
          <w:sz w:val="24"/>
          <w:highlight w:val="none"/>
          <w:u w:val="single"/>
          <w:lang w:eastAsia="zh-CN"/>
        </w:rPr>
        <w:t>运西体育馆室外附属工程施工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已由</w:t>
      </w:r>
      <w:r>
        <w:rPr>
          <w:rFonts w:hint="eastAsia" w:ascii="仿宋" w:hAnsi="仿宋" w:eastAsia="仿宋"/>
          <w:b/>
          <w:bCs/>
          <w:spacing w:val="-10"/>
          <w:sz w:val="24"/>
          <w:highlight w:val="none"/>
          <w:u w:val="single"/>
        </w:rPr>
        <w:t>有关单位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批准建设。工程所需资金来源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是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>自筹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，项目出资比例为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</w:rPr>
        <w:t xml:space="preserve"> 100%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，已落实。现邀请合格的投标申请人参加本工程的投标。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/>
          <w:spacing w:val="-10"/>
          <w:kern w:val="0"/>
          <w:sz w:val="24"/>
          <w:highlight w:val="none"/>
          <w:u w:val="single"/>
        </w:rPr>
        <w:t>江苏新运城建设工程有限公司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具体负责本工程招标事宜。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3．工程概况：</w:t>
      </w:r>
    </w:p>
    <w:p>
      <w:pPr>
        <w:widowControl/>
        <w:spacing w:line="300" w:lineRule="exact"/>
        <w:jc w:val="left"/>
        <w:rPr>
          <w:rFonts w:hint="eastAsia" w:ascii="仿宋" w:hAnsi="仿宋" w:eastAsia="仿宋"/>
          <w:spacing w:val="-1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3.1工程地点：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 xml:space="preserve">运西体育馆，邳州市第二中学附近 </w:t>
      </w:r>
      <w:r>
        <w:rPr>
          <w:rFonts w:hint="eastAsia" w:ascii="仿宋" w:hAnsi="仿宋" w:eastAsia="仿宋"/>
          <w:spacing w:val="-10"/>
          <w:sz w:val="24"/>
          <w:highlight w:val="none"/>
        </w:rPr>
        <w:t>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3.2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招标范围</w:t>
      </w:r>
      <w:r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  <w:t>：</w:t>
      </w:r>
      <w:r>
        <w:rPr>
          <w:rFonts w:hint="eastAsia" w:ascii="仿宋" w:hAnsi="仿宋" w:eastAsia="仿宋"/>
          <w:color w:val="FF0000"/>
          <w:sz w:val="24"/>
          <w:highlight w:val="none"/>
          <w:lang w:val="en-US" w:eastAsia="zh-CN"/>
        </w:rPr>
        <w:t>运西体育馆室外附属工程施工中所用的工程机械。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3.3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  <w:lang w:val="en-US" w:eastAsia="zh-CN"/>
        </w:rPr>
        <w:t>附属工程机械租赁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总额：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约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  <w:lang w:val="en-US" w:eastAsia="zh-CN"/>
        </w:rPr>
        <w:t>60000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元。</w:t>
      </w:r>
    </w:p>
    <w:p>
      <w:pPr>
        <w:spacing w:line="300" w:lineRule="exact"/>
        <w:ind w:left="1560" w:hanging="1559" w:hangingChars="709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3.4工程规模：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详见工程量清单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图纸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全部内容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。</w:t>
      </w:r>
    </w:p>
    <w:p>
      <w:pPr>
        <w:widowControl/>
        <w:spacing w:line="300" w:lineRule="exact"/>
        <w:ind w:left="1540" w:hanging="1540" w:hangingChars="700"/>
        <w:jc w:val="left"/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3.5计划开工时间：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</w:rPr>
        <w:t>2023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月。</w:t>
      </w:r>
    </w:p>
    <w:p>
      <w:pPr>
        <w:widowControl/>
        <w:spacing w:line="300" w:lineRule="exact"/>
        <w:ind w:left="1540" w:hanging="1540" w:hangingChars="700"/>
        <w:jc w:val="left"/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3.6工期要求：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 xml:space="preserve"> 90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 xml:space="preserve">日历天。 </w:t>
      </w:r>
    </w:p>
    <w:p>
      <w:pPr>
        <w:widowControl/>
        <w:spacing w:line="300" w:lineRule="exact"/>
        <w:ind w:left="141" w:hanging="140" w:hangingChars="64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4．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本工程分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为 </w:t>
      </w:r>
      <w:r>
        <w:rPr>
          <w:rFonts w:hint="eastAsia" w:ascii="仿宋" w:hAnsi="仿宋" w:eastAsia="仿宋" w:cs="宋体"/>
          <w:b/>
          <w:spacing w:val="-10"/>
          <w:kern w:val="0"/>
          <w:sz w:val="24"/>
          <w:highlight w:val="none"/>
          <w:u w:val="single"/>
        </w:rPr>
        <w:t xml:space="preserve"> 一 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个标段招标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;</w:t>
      </w:r>
    </w:p>
    <w:p>
      <w:pPr>
        <w:widowControl/>
        <w:spacing w:line="300" w:lineRule="exact"/>
        <w:jc w:val="left"/>
        <w:rPr>
          <w:rFonts w:ascii="仿宋" w:hAnsi="仿宋" w:eastAsia="仿宋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5.</w:t>
      </w:r>
      <w:r>
        <w:rPr>
          <w:rFonts w:ascii="仿宋" w:hAnsi="仿宋" w:eastAsia="仿宋" w:cs="仿宋"/>
          <w:kern w:val="0"/>
          <w:sz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具有独立订立合同的能力；</w:t>
      </w:r>
    </w:p>
    <w:p>
      <w:pPr>
        <w:widowControl/>
        <w:spacing w:line="300" w:lineRule="exact"/>
        <w:jc w:val="left"/>
        <w:rPr>
          <w:rFonts w:ascii="仿宋" w:hAnsi="仿宋" w:eastAsia="仿宋"/>
          <w:kern w:val="0"/>
          <w:sz w:val="24"/>
          <w:highlight w:val="none"/>
        </w:rPr>
      </w:pPr>
      <w:r>
        <w:rPr>
          <w:rFonts w:ascii="仿宋" w:hAnsi="仿宋" w:eastAsia="仿宋" w:cs="仿宋"/>
          <w:kern w:val="0"/>
          <w:sz w:val="24"/>
          <w:highlight w:val="none"/>
        </w:rPr>
        <w:t>5.2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企业的资质类别、资格等级符合国家有关规定；</w:t>
      </w:r>
    </w:p>
    <w:p>
      <w:pPr>
        <w:adjustRightInd w:val="0"/>
        <w:snapToGrid w:val="0"/>
        <w:spacing w:line="300" w:lineRule="exact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5.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本次招标</w:t>
      </w:r>
      <w:r>
        <w:rPr>
          <w:rFonts w:hint="eastAsia" w:ascii="仿宋" w:hAnsi="仿宋" w:eastAsia="仿宋" w:cs="宋体"/>
          <w:sz w:val="24"/>
          <w:highlight w:val="none"/>
          <w:u w:val="single"/>
        </w:rPr>
        <w:t xml:space="preserve">  不接受   </w:t>
      </w:r>
      <w:r>
        <w:rPr>
          <w:rFonts w:hint="eastAsia" w:ascii="仿宋" w:hAnsi="仿宋" w:eastAsia="仿宋" w:cs="宋体"/>
          <w:sz w:val="24"/>
          <w:highlight w:val="none"/>
        </w:rPr>
        <w:t>联合体投标。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6、投标保证金的缴纳与退还：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/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7、获取招标文件方法：</w:t>
      </w:r>
    </w:p>
    <w:p>
      <w:pPr>
        <w:widowControl/>
        <w:spacing w:line="300" w:lineRule="exact"/>
        <w:ind w:left="-92" w:leftChars="-44"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请申请人于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>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日至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: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0</w:t>
      </w:r>
      <w:r>
        <w:rPr>
          <w:rFonts w:hint="eastAsia" w:ascii="仿宋" w:hAnsi="仿宋" w:eastAsia="仿宋" w:cs="Arial"/>
          <w:color w:val="FF0000"/>
          <w:spacing w:val="-10"/>
          <w:kern w:val="0"/>
          <w:sz w:val="24"/>
          <w:highlight w:val="none"/>
        </w:rPr>
        <w:t>前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到江苏新运城建设工程有限公司（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  <w:lang w:val="en-US" w:eastAsia="zh-CN"/>
        </w:rPr>
        <w:t>东湖城建集团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）报名，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同时获取招标文件。报名经办人须携带本人身份证和授权委托书原件。</w:t>
      </w:r>
    </w:p>
    <w:p>
      <w:pPr>
        <w:widowControl/>
        <w:spacing w:line="300" w:lineRule="exact"/>
        <w:ind w:left="-92" w:leftChars="-44"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投标文件递交截止时间：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2023年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时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0分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b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8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、评标办法：</w:t>
      </w:r>
      <w:r>
        <w:rPr>
          <w:rFonts w:hint="eastAsia" w:ascii="仿宋" w:hAnsi="仿宋" w:eastAsia="仿宋" w:cs="宋体"/>
          <w:b/>
          <w:kern w:val="0"/>
          <w:sz w:val="24"/>
          <w:highlight w:val="none"/>
        </w:rPr>
        <w:t>本工程采用最低价中标法</w:t>
      </w:r>
      <w:bookmarkStart w:id="0" w:name="_GoBack"/>
      <w:bookmarkEnd w:id="0"/>
    </w:p>
    <w:p>
      <w:pPr>
        <w:spacing w:line="300" w:lineRule="exact"/>
        <w:rPr>
          <w:rStyle w:val="4"/>
          <w:rFonts w:ascii="仿宋" w:hAnsi="仿宋" w:eastAsia="仿宋"/>
          <w:sz w:val="24"/>
          <w:highlight w:val="none"/>
        </w:rPr>
      </w:pPr>
      <w:r>
        <w:rPr>
          <w:rStyle w:val="4"/>
          <w:rFonts w:hint="eastAsia" w:ascii="仿宋" w:hAnsi="仿宋" w:eastAsia="仿宋"/>
          <w:sz w:val="24"/>
          <w:highlight w:val="none"/>
          <w:lang w:val="en-US" w:eastAsia="zh-CN"/>
        </w:rPr>
        <w:t>9</w:t>
      </w:r>
      <w:r>
        <w:rPr>
          <w:rStyle w:val="4"/>
          <w:rFonts w:hint="eastAsia" w:ascii="仿宋" w:hAnsi="仿宋" w:eastAsia="仿宋"/>
          <w:sz w:val="24"/>
          <w:highlight w:val="none"/>
        </w:rPr>
        <w:t>.发布公告的媒介</w:t>
      </w:r>
    </w:p>
    <w:p>
      <w:pPr>
        <w:spacing w:line="300" w:lineRule="exact"/>
        <w:rPr>
          <w:rStyle w:val="4"/>
          <w:rFonts w:hint="eastAsia" w:ascii="仿宋" w:hAnsi="仿宋" w:eastAsia="仿宋"/>
          <w:w w:val="90"/>
          <w:sz w:val="24"/>
          <w:highlight w:val="none"/>
        </w:rPr>
      </w:pPr>
      <w:r>
        <w:rPr>
          <w:rStyle w:val="4"/>
          <w:rFonts w:hint="eastAsia" w:ascii="仿宋" w:hAnsi="仿宋" w:eastAsia="仿宋"/>
          <w:w w:val="90"/>
          <w:sz w:val="24"/>
          <w:highlight w:val="none"/>
        </w:rPr>
        <w:t>本次招标公告在江苏润城资产经营集团有限公司</w:t>
      </w:r>
      <w:r>
        <w:rPr>
          <w:rStyle w:val="4"/>
          <w:rFonts w:hint="eastAsia" w:ascii="仿宋" w:hAnsi="仿宋" w:eastAsia="仿宋"/>
          <w:w w:val="90"/>
          <w:sz w:val="24"/>
          <w:highlight w:val="none"/>
          <w:lang w:val="en-US" w:eastAsia="zh-CN"/>
        </w:rPr>
        <w:t>官网</w:t>
      </w:r>
      <w:r>
        <w:rPr>
          <w:rStyle w:val="4"/>
          <w:rFonts w:hint="eastAsia" w:ascii="仿宋" w:hAnsi="仿宋" w:eastAsia="仿宋"/>
          <w:w w:val="90"/>
          <w:sz w:val="24"/>
          <w:highlight w:val="none"/>
        </w:rPr>
        <w:t>上发布。</w:t>
      </w:r>
    </w:p>
    <w:p>
      <w:pPr>
        <w:spacing w:line="300" w:lineRule="exact"/>
        <w:rPr>
          <w:rStyle w:val="4"/>
          <w:rFonts w:hint="eastAsia" w:ascii="仿宋" w:hAnsi="仿宋" w:eastAsia="仿宋"/>
          <w:sz w:val="24"/>
          <w:highlight w:val="none"/>
        </w:rPr>
      </w:pPr>
      <w:r>
        <w:rPr>
          <w:rStyle w:val="4"/>
          <w:rFonts w:hint="eastAsia" w:ascii="仿宋" w:hAnsi="仿宋" w:eastAsia="仿宋"/>
          <w:sz w:val="24"/>
          <w:highlight w:val="none"/>
          <w:lang w:val="en-US" w:eastAsia="zh-CN"/>
        </w:rPr>
        <w:t>10</w:t>
      </w:r>
      <w:r>
        <w:rPr>
          <w:rStyle w:val="4"/>
          <w:rFonts w:hint="eastAsia" w:ascii="仿宋" w:hAnsi="仿宋" w:eastAsia="仿宋"/>
          <w:sz w:val="24"/>
          <w:highlight w:val="none"/>
        </w:rPr>
        <w:t>、其它</w:t>
      </w:r>
    </w:p>
    <w:p>
      <w:pPr>
        <w:widowControl/>
        <w:spacing w:line="300" w:lineRule="exact"/>
        <w:jc w:val="left"/>
        <w:rPr>
          <w:rFonts w:hint="eastAsia" w:ascii="仿宋" w:hAnsi="仿宋" w:eastAsia="仿宋"/>
          <w:spacing w:val="-1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.1投标人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不得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存在串通投标、以他人名义投标、弄虚作假等违法违规行为，或者无正当理由放弃投标、中标资格。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.2本工程采用纸质招投标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、招标人地址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江苏新运城建设工程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</w:t>
      </w:r>
    </w:p>
    <w:p>
      <w:pPr>
        <w:spacing w:line="300" w:lineRule="exact"/>
        <w:ind w:firstLine="440" w:firstLineChars="200"/>
        <w:rPr>
          <w:rFonts w:hint="default" w:ascii="仿宋" w:hAnsi="仿宋" w:eastAsia="仿宋" w:cs="宋体"/>
          <w:kern w:val="0"/>
          <w:sz w:val="24"/>
          <w:highlight w:val="none"/>
          <w:lang w:val="en-US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联系人：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朱棒棒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电话：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19852166076</w:t>
      </w:r>
    </w:p>
    <w:p>
      <w:pPr>
        <w:widowControl/>
        <w:spacing w:line="300" w:lineRule="exact"/>
        <w:ind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                                      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江苏新运城建设工程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有限公司</w:t>
      </w: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                                                2023年12月11日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</w:t>
      </w:r>
    </w:p>
    <w:p>
      <w:pPr>
        <w:widowControl/>
        <w:spacing w:line="300" w:lineRule="exact"/>
        <w:ind w:right="440"/>
        <w:jc w:val="righ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 </w:t>
      </w:r>
    </w:p>
    <w:p>
      <w:pPr>
        <w:widowControl/>
        <w:spacing w:line="300" w:lineRule="exact"/>
        <w:jc w:val="righ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spacing w:val="-10"/>
          <w:kern w:val="0"/>
          <w:sz w:val="24"/>
          <w:highlight w:val="none"/>
        </w:rPr>
        <w:t> 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                                         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B2A32"/>
    <w:multiLevelType w:val="singleLevel"/>
    <w:tmpl w:val="545B2A3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zExMjI1ZTNlYWE1ZWRmZjY2MWI1ZDUxNWNkY2QifQ=="/>
  </w:docVars>
  <w:rsids>
    <w:rsidRoot w:val="7287510A"/>
    <w:rsid w:val="048B3E34"/>
    <w:rsid w:val="04C3537C"/>
    <w:rsid w:val="0AF02C43"/>
    <w:rsid w:val="0B026093"/>
    <w:rsid w:val="0EF3685E"/>
    <w:rsid w:val="12D35682"/>
    <w:rsid w:val="14E53B8B"/>
    <w:rsid w:val="15983778"/>
    <w:rsid w:val="1934019F"/>
    <w:rsid w:val="1F90538E"/>
    <w:rsid w:val="213A656E"/>
    <w:rsid w:val="230A5186"/>
    <w:rsid w:val="26D61BFC"/>
    <w:rsid w:val="295D54F0"/>
    <w:rsid w:val="2A44220C"/>
    <w:rsid w:val="2ABF1892"/>
    <w:rsid w:val="32D54349"/>
    <w:rsid w:val="331802CF"/>
    <w:rsid w:val="35A63D7A"/>
    <w:rsid w:val="38BC0E4D"/>
    <w:rsid w:val="3DFB09DB"/>
    <w:rsid w:val="3E24736B"/>
    <w:rsid w:val="3E2478FB"/>
    <w:rsid w:val="45D71D2E"/>
    <w:rsid w:val="46E479B9"/>
    <w:rsid w:val="47C66525"/>
    <w:rsid w:val="48645AFB"/>
    <w:rsid w:val="48A64365"/>
    <w:rsid w:val="48C04CFB"/>
    <w:rsid w:val="49E532FE"/>
    <w:rsid w:val="4B090BDC"/>
    <w:rsid w:val="4B1D01E3"/>
    <w:rsid w:val="4D202486"/>
    <w:rsid w:val="50BE5FC4"/>
    <w:rsid w:val="56505911"/>
    <w:rsid w:val="579B76B9"/>
    <w:rsid w:val="57D04F5B"/>
    <w:rsid w:val="58226E39"/>
    <w:rsid w:val="5CBD21B3"/>
    <w:rsid w:val="5CCC4C0E"/>
    <w:rsid w:val="60326E5F"/>
    <w:rsid w:val="6CDB5804"/>
    <w:rsid w:val="72514A93"/>
    <w:rsid w:val="7287510A"/>
    <w:rsid w:val="7592220F"/>
    <w:rsid w:val="75E41435"/>
    <w:rsid w:val="76740D50"/>
    <w:rsid w:val="7680477F"/>
    <w:rsid w:val="7A2574CD"/>
    <w:rsid w:val="7A99501E"/>
    <w:rsid w:val="7C8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1741</Characters>
  <Lines>0</Lines>
  <Paragraphs>0</Paragraphs>
  <TotalTime>17</TotalTime>
  <ScaleCrop>false</ScaleCrop>
  <LinksUpToDate>false</LinksUpToDate>
  <CharactersWithSpaces>1935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2023-06-29T08:21:00Z</dcterms:created>
  <dc:creator>WPS_1602426616</dc:creator>
  <cp:lastModifiedBy>、这个秋天</cp:lastModifiedBy>
  <cp:lastPrinted>2023-12-11T01:10:19Z</cp:lastPrinted>
  <dcterms:modified xsi:type="dcterms:W3CDTF">2023-12-11T01:10:24Z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111BA2B6DAA647188FC7E433E835E3BB_13</vt:lpwstr>
  </property>
</Properties>
</file>