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 xml:space="preserve">招 标 </w:t>
      </w:r>
      <w:r>
        <w:rPr>
          <w:rFonts w:hint="eastAsia" w:ascii="仿宋" w:hAnsi="仿宋" w:eastAsia="仿宋"/>
          <w:b/>
          <w:sz w:val="72"/>
        </w:rPr>
        <w:t>文</w:t>
      </w:r>
      <w:r>
        <w:rPr>
          <w:rFonts w:hint="eastAsia" w:ascii="仿宋" w:hAnsi="仿宋" w:eastAsia="仿宋"/>
          <w:b/>
          <w:sz w:val="72"/>
          <w:lang w:val="en-US" w:eastAsia="zh-CN"/>
        </w:rPr>
        <w:t xml:space="preserve"> </w:t>
      </w:r>
      <w:r>
        <w:rPr>
          <w:rFonts w:hint="eastAsia" w:ascii="仿宋" w:hAnsi="仿宋" w:eastAsia="仿宋"/>
          <w:b/>
          <w:sz w:val="72"/>
        </w:rPr>
        <w:t>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both"/>
        <w:rPr>
          <w:rFonts w:ascii="仿宋" w:hAnsi="仿宋" w:eastAsia="仿宋"/>
          <w:b/>
          <w:sz w:val="52"/>
        </w:rPr>
      </w:pPr>
    </w:p>
    <w:p>
      <w:pPr>
        <w:pStyle w:val="2"/>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lang w:val="en-US" w:eastAsia="zh-CN"/>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r>
        <w:rPr>
          <w:rFonts w:hint="eastAsia" w:ascii="仿宋" w:hAnsi="仿宋" w:eastAsia="仿宋"/>
          <w:b/>
          <w:bCs/>
          <w:color w:val="000000"/>
          <w:spacing w:val="-20"/>
          <w:sz w:val="36"/>
          <w:szCs w:val="36"/>
          <w:lang w:val="en-US" w:eastAsia="zh-CN"/>
        </w:rPr>
        <w:t>塑胶地板采购安装</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pStyle w:val="2"/>
        <w:ind w:left="0" w:leftChars="0" w:firstLine="0" w:firstLineChars="0"/>
        <w:rPr>
          <w:rFonts w:ascii="仿宋" w:hAnsi="仿宋" w:eastAsia="仿宋"/>
          <w:b/>
          <w:sz w:val="36"/>
          <w:u w:val="single"/>
        </w:rPr>
      </w:pPr>
    </w:p>
    <w:p>
      <w:pPr>
        <w:pStyle w:val="2"/>
        <w:rPr>
          <w:rFonts w:ascii="仿宋" w:hAnsi="仿宋" w:eastAsia="仿宋"/>
          <w:b/>
          <w:sz w:val="36"/>
          <w:u w:val="single"/>
        </w:rPr>
      </w:pPr>
    </w:p>
    <w:p>
      <w:pPr>
        <w:pStyle w:val="2"/>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pStyle w:val="2"/>
        <w:rPr>
          <w:rFonts w:hint="default" w:eastAsia="仿宋"/>
          <w:lang w:val="en-US" w:eastAsia="zh-CN"/>
        </w:rPr>
      </w:pPr>
      <w:r>
        <w:rPr>
          <w:rFonts w:hint="eastAsia" w:ascii="仿宋" w:hAnsi="仿宋" w:eastAsia="仿宋" w:cs="Arial"/>
          <w:b/>
          <w:bCs/>
          <w:color w:val="000000"/>
          <w:sz w:val="36"/>
          <w:szCs w:val="36"/>
          <w:lang w:val="en-US" w:eastAsia="zh-CN"/>
        </w:rPr>
        <w:t xml:space="preserve">         </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02</w:t>
      </w:r>
      <w:r>
        <w:rPr>
          <w:rFonts w:hint="eastAsia" w:ascii="仿宋" w:hAnsi="仿宋" w:eastAsia="仿宋"/>
          <w:b/>
          <w:sz w:val="36"/>
          <w:szCs w:val="36"/>
        </w:rPr>
        <w:t>月</w:t>
      </w: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炮车街道养老服务中心项目塑胶地板</w:t>
            </w:r>
            <w:r>
              <w:rPr>
                <w:rFonts w:hint="eastAsia" w:ascii="仿宋" w:hAnsi="仿宋" w:eastAsia="仿宋"/>
                <w:bCs/>
                <w:color w:val="000000"/>
                <w:sz w:val="28"/>
                <w:szCs w:val="28"/>
              </w:rPr>
              <w:t>采购</w:t>
            </w:r>
            <w:r>
              <w:rPr>
                <w:rFonts w:hint="eastAsia" w:ascii="仿宋" w:hAnsi="仿宋" w:eastAsia="仿宋"/>
                <w:bCs/>
                <w:color w:val="000000"/>
                <w:sz w:val="28"/>
                <w:szCs w:val="28"/>
                <w:lang w:val="en-US" w:eastAsia="zh-CN"/>
              </w:rPr>
              <w:t>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p>
            <w:pPr>
              <w:pStyle w:val="2"/>
              <w:ind w:left="0" w:leftChars="0" w:firstLine="0" w:firstLineChars="0"/>
              <w:rPr>
                <w:rFonts w:hint="default" w:eastAsia="仿宋"/>
                <w:lang w:val="en-US" w:eastAsia="zh-CN"/>
              </w:rPr>
            </w:pPr>
            <w:r>
              <w:rPr>
                <w:rFonts w:hint="eastAsia" w:ascii="仿宋" w:hAnsi="仿宋" w:eastAsia="仿宋"/>
                <w:color w:val="auto"/>
                <w:sz w:val="28"/>
                <w:szCs w:val="28"/>
                <w:u w:val="none"/>
                <w:lang w:val="en-US" w:eastAsia="zh-CN"/>
              </w:rPr>
              <w:t>品牌推荐：</w:t>
            </w:r>
            <w:r>
              <w:rPr>
                <w:rFonts w:hint="eastAsia" w:ascii="仿宋" w:hAnsi="仿宋" w:eastAsia="仿宋"/>
                <w:b/>
                <w:bCs/>
                <w:color w:val="FF0000"/>
                <w:sz w:val="28"/>
                <w:szCs w:val="28"/>
                <w:u w:val="none"/>
                <w:lang w:val="en-US" w:eastAsia="zh-CN"/>
              </w:rPr>
              <w:t>大巨龙、北新、肯帝亚、扬子地板、金象地板、秦力</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报名时间：202</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rPr>
              <w:t xml:space="preserve">年 </w:t>
            </w:r>
            <w:r>
              <w:rPr>
                <w:rFonts w:hint="eastAsia" w:ascii="仿宋" w:hAnsi="仿宋" w:eastAsia="仿宋"/>
                <w:b/>
                <w:color w:val="FF0000"/>
                <w:kern w:val="0"/>
                <w:sz w:val="28"/>
                <w:szCs w:val="28"/>
                <w:lang w:val="en-US" w:eastAsia="zh-CN"/>
              </w:rPr>
              <w:t>02</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 xml:space="preserve"> 19</w:t>
            </w:r>
            <w:r>
              <w:rPr>
                <w:rFonts w:hint="eastAsia" w:ascii="仿宋" w:hAnsi="仿宋" w:eastAsia="仿宋"/>
                <w:b/>
                <w:color w:val="FF0000"/>
                <w:kern w:val="0"/>
                <w:sz w:val="28"/>
                <w:szCs w:val="28"/>
              </w:rPr>
              <w:t>日-</w:t>
            </w:r>
            <w:r>
              <w:rPr>
                <w:rFonts w:hint="eastAsia" w:ascii="仿宋" w:hAnsi="仿宋" w:eastAsia="仿宋"/>
                <w:b/>
                <w:color w:val="FF0000"/>
                <w:kern w:val="0"/>
                <w:sz w:val="28"/>
                <w:szCs w:val="28"/>
                <w:lang w:val="en-US" w:eastAsia="zh-CN"/>
              </w:rPr>
              <w:t xml:space="preserve"> 02</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 xml:space="preserve"> 25</w:t>
            </w:r>
            <w:r>
              <w:rPr>
                <w:rFonts w:hint="eastAsia" w:ascii="仿宋" w:hAnsi="仿宋" w:eastAsia="仿宋"/>
                <w:b/>
                <w:color w:val="FF0000"/>
                <w:kern w:val="0"/>
                <w:sz w:val="28"/>
                <w:szCs w:val="28"/>
              </w:rPr>
              <w:t>日1</w:t>
            </w:r>
            <w:r>
              <w:rPr>
                <w:rFonts w:hint="eastAsia" w:ascii="仿宋" w:hAnsi="仿宋" w:eastAsia="仿宋"/>
                <w:b/>
                <w:color w:val="FF0000"/>
                <w:kern w:val="0"/>
                <w:sz w:val="28"/>
                <w:szCs w:val="28"/>
                <w:lang w:val="en-US" w:eastAsia="zh-CN"/>
              </w:rPr>
              <w:t>7</w:t>
            </w:r>
            <w:r>
              <w:rPr>
                <w:rFonts w:hint="eastAsia" w:ascii="仿宋" w:hAnsi="仿宋" w:eastAsia="仿宋"/>
                <w:b/>
                <w:color w:val="FF0000"/>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000000" w:themeColor="text1"/>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w:t>
            </w:r>
            <w:r>
              <w:rPr>
                <w:rFonts w:hint="eastAsia" w:ascii="仿宋" w:hAnsi="仿宋" w:eastAsia="仿宋" w:cs="仿宋"/>
                <w:b/>
                <w:bCs w:val="0"/>
                <w:color w:val="FF0000"/>
                <w:kern w:val="0"/>
                <w:sz w:val="28"/>
                <w:szCs w:val="28"/>
                <w:lang w:val="en-US" w:eastAsia="zh-CN"/>
              </w:rPr>
              <w:t>470970.4</w:t>
            </w:r>
            <w:r>
              <w:rPr>
                <w:rFonts w:hint="eastAsia" w:ascii="仿宋" w:hAnsi="仿宋" w:eastAsia="仿宋" w:cs="仿宋"/>
                <w:b/>
                <w:bCs w:val="0"/>
                <w:color w:val="FF0000"/>
                <w:kern w:val="0"/>
                <w:sz w:val="28"/>
                <w:szCs w:val="28"/>
                <w:highlight w:val="none"/>
                <w:lang w:val="en-US" w:eastAsia="zh-CN"/>
              </w:rPr>
              <w:t>（最终工作量按实结算）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图纸施工范围内塑胶地板采购安装施工</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b/>
                <w:bCs/>
                <w:color w:val="FF0000"/>
                <w:kern w:val="0"/>
                <w:sz w:val="28"/>
                <w:szCs w:val="28"/>
              </w:rPr>
              <w:t>履行期限：</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u w:val="single"/>
                <w:lang w:val="en-US" w:eastAsia="zh-CN"/>
              </w:rPr>
              <w:t>15</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rPr>
              <w:t>日历天内将合同标的全部交付并安装完毕</w:t>
            </w:r>
            <w:r>
              <w:rPr>
                <w:rFonts w:hint="eastAsia" w:ascii="仿宋" w:hAnsi="仿宋" w:eastAsia="仿宋" w:cs="仿宋"/>
                <w:b/>
                <w:bCs/>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 xml:space="preserve"> 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款</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人</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开</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户</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行</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开户账号</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联</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系</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人</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电</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话</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中标人的保证金在签订了合同并交付中标服务费后，凭</w:t>
            </w:r>
            <w:r>
              <w:rPr>
                <w:rFonts w:hint="eastAsia" w:ascii="仿宋" w:hAnsi="仿宋" w:eastAsia="仿宋"/>
                <w:bCs/>
                <w:color w:val="auto"/>
                <w:kern w:val="0"/>
                <w:sz w:val="28"/>
                <w:szCs w:val="28"/>
                <w:lang w:val="en-US" w:eastAsia="zh-CN"/>
              </w:rPr>
              <w:t>付款凭证</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eastAsia="仿宋"/>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8"/>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color w:val="FF0000"/>
                <w:spacing w:val="-16"/>
                <w:sz w:val="28"/>
                <w:szCs w:val="28"/>
              </w:rPr>
            </w:pPr>
            <w:r>
              <w:rPr>
                <w:rFonts w:hint="eastAsia" w:ascii="仿宋" w:hAnsi="仿宋" w:eastAsia="仿宋"/>
                <w:b/>
                <w:bCs/>
                <w:color w:val="FF0000"/>
                <w:spacing w:val="-16"/>
                <w:sz w:val="28"/>
                <w:szCs w:val="28"/>
              </w:rPr>
              <w:t>提交投标文件截止时间：202</w:t>
            </w:r>
            <w:r>
              <w:rPr>
                <w:rFonts w:hint="eastAsia" w:ascii="仿宋" w:hAnsi="仿宋" w:eastAsia="仿宋"/>
                <w:b/>
                <w:bCs/>
                <w:color w:val="FF0000"/>
                <w:spacing w:val="-16"/>
                <w:sz w:val="28"/>
                <w:szCs w:val="28"/>
                <w:lang w:val="en-US" w:eastAsia="zh-CN"/>
              </w:rPr>
              <w:t>4</w:t>
            </w:r>
            <w:r>
              <w:rPr>
                <w:rFonts w:hint="eastAsia" w:ascii="仿宋" w:hAnsi="仿宋" w:eastAsia="仿宋"/>
                <w:b/>
                <w:bCs/>
                <w:color w:val="FF0000"/>
                <w:spacing w:val="-16"/>
                <w:sz w:val="28"/>
                <w:szCs w:val="28"/>
              </w:rPr>
              <w:t xml:space="preserve">年 </w:t>
            </w:r>
            <w:r>
              <w:rPr>
                <w:rFonts w:hint="eastAsia" w:ascii="仿宋" w:hAnsi="仿宋" w:eastAsia="仿宋"/>
                <w:b/>
                <w:bCs/>
                <w:color w:val="FF0000"/>
                <w:spacing w:val="-16"/>
                <w:sz w:val="28"/>
                <w:szCs w:val="28"/>
                <w:lang w:val="en-US" w:eastAsia="zh-CN"/>
              </w:rPr>
              <w:t xml:space="preserve"> 02</w:t>
            </w:r>
            <w:r>
              <w:rPr>
                <w:rFonts w:hint="eastAsia" w:ascii="仿宋" w:hAnsi="仿宋" w:eastAsia="仿宋"/>
                <w:b/>
                <w:bCs/>
                <w:color w:val="FF0000"/>
                <w:spacing w:val="-16"/>
                <w:sz w:val="28"/>
                <w:szCs w:val="28"/>
              </w:rPr>
              <w:t xml:space="preserve">月 </w:t>
            </w:r>
            <w:r>
              <w:rPr>
                <w:rFonts w:hint="eastAsia" w:ascii="仿宋" w:hAnsi="仿宋" w:eastAsia="仿宋"/>
                <w:b/>
                <w:bCs/>
                <w:color w:val="FF0000"/>
                <w:spacing w:val="-16"/>
                <w:sz w:val="28"/>
                <w:szCs w:val="28"/>
                <w:lang w:val="en-US" w:eastAsia="zh-CN"/>
              </w:rPr>
              <w:t xml:space="preserve">26 </w:t>
            </w:r>
            <w:r>
              <w:rPr>
                <w:rFonts w:hint="eastAsia" w:ascii="仿宋" w:hAnsi="仿宋" w:eastAsia="仿宋"/>
                <w:b/>
                <w:bCs/>
                <w:color w:val="FF0000"/>
                <w:spacing w:val="-16"/>
                <w:sz w:val="28"/>
                <w:szCs w:val="28"/>
              </w:rPr>
              <w:t>日</w:t>
            </w:r>
            <w:r>
              <w:rPr>
                <w:rFonts w:hint="eastAsia" w:ascii="仿宋" w:hAnsi="仿宋" w:eastAsia="仿宋"/>
                <w:b/>
                <w:bCs/>
                <w:color w:val="FF0000"/>
                <w:spacing w:val="-16"/>
                <w:sz w:val="28"/>
                <w:szCs w:val="28"/>
                <w:lang w:val="en-US" w:eastAsia="zh-CN"/>
              </w:rPr>
              <w:t>14</w:t>
            </w:r>
            <w:r>
              <w:rPr>
                <w:rFonts w:hint="eastAsia" w:ascii="仿宋" w:hAnsi="仿宋" w:eastAsia="仿宋"/>
                <w:b/>
                <w:bCs/>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bookmarkStart w:id="0" w:name="_GoBack"/>
            <w:bookmarkEnd w:id="0"/>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sz w:val="24"/>
                <w:lang w:val="en-US" w:eastAsia="zh-CN"/>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lang w:val="en-US" w:eastAsia="zh-CN"/>
              </w:rPr>
              <w:t>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评办法：仅以价格为评标因素、最低价的投标企业作为第一中标候选人（低于企业成本、高于招标控制价除外）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lang w:val="en-US" w:eastAsia="zh-CN"/>
              </w:rPr>
              <w:t>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default" w:ascii="仿宋" w:hAnsi="仿宋" w:eastAsia="仿宋"/>
                <w:color w:val="000000" w:themeColor="text1"/>
                <w:sz w:val="24"/>
                <w:lang w:val="en-US" w:eastAsia="zh-CN"/>
              </w:rPr>
            </w:pPr>
            <w:r>
              <w:rPr>
                <w:rFonts w:hint="eastAsia" w:ascii="仿宋" w:hAnsi="仿宋" w:eastAsia="仿宋"/>
                <w:b/>
                <w:bCs/>
                <w:color w:val="000000" w:themeColor="text1"/>
                <w:sz w:val="24"/>
                <w:lang w:val="en-US" w:eastAsia="zh-CN"/>
              </w:rPr>
              <w:t>付款方式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eastAsia" w:ascii="仿宋" w:hAnsi="仿宋" w:eastAsia="仿宋"/>
                <w:b/>
                <w:color w:val="000000" w:themeColor="text1"/>
                <w:sz w:val="24"/>
                <w:lang w:val="en-US" w:eastAsia="zh-CN"/>
              </w:rPr>
            </w:pPr>
            <w:r>
              <w:rPr>
                <w:rFonts w:hint="eastAsia" w:ascii="仿宋" w:hAnsi="仿宋" w:eastAsia="仿宋"/>
                <w:b/>
                <w:color w:val="000000" w:themeColor="text1"/>
                <w:spacing w:val="70"/>
                <w:sz w:val="24"/>
              </w:rPr>
              <w:t>2.</w:t>
            </w:r>
            <w:r>
              <w:rPr>
                <w:rFonts w:hint="eastAsia" w:ascii="仿宋" w:hAnsi="仿宋" w:eastAsia="仿宋"/>
                <w:b/>
                <w:color w:val="000000" w:themeColor="text1"/>
                <w:spacing w:val="-3"/>
                <w:sz w:val="24"/>
              </w:rPr>
              <w:t>1</w:t>
            </w:r>
            <w:r>
              <w:rPr>
                <w:rFonts w:hint="eastAsia" w:ascii="仿宋" w:hAnsi="仿宋" w:eastAsia="仿宋"/>
                <w:b/>
                <w:color w:val="000000" w:themeColor="text1"/>
                <w:spacing w:val="-3"/>
                <w:sz w:val="24"/>
                <w:lang w:val="en-US" w:eastAsia="zh-CN"/>
              </w:rPr>
              <w:t>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FF0000"/>
                <w:kern w:val="0"/>
                <w:sz w:val="28"/>
                <w:szCs w:val="28"/>
              </w:rPr>
            </w:pPr>
            <w:r>
              <w:rPr>
                <w:rFonts w:hint="eastAsia" w:ascii="仿宋" w:hAnsi="仿宋" w:eastAsia="仿宋"/>
                <w:color w:val="000000" w:themeColor="text1"/>
                <w:kern w:val="0"/>
                <w:sz w:val="28"/>
                <w:szCs w:val="28"/>
              </w:rPr>
              <w:t>1.</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合同签订预付合同价的20%，</w:t>
            </w:r>
            <w:r>
              <w:rPr>
                <w:rFonts w:hint="eastAsia" w:ascii="仿宋" w:hAnsi="仿宋" w:eastAsia="仿宋" w:cs="仿宋"/>
                <w:sz w:val="28"/>
                <w:szCs w:val="28"/>
                <w:lang w:val="en-US" w:eastAsia="zh-CN"/>
              </w:rPr>
              <w:t>全部安装结束付至合同价款的80%，工程量经核算部审核结束后付至结算价款的97%，结算总价款的3%为质保金，质保期1年。质保期满无任何质量问题后三个月内无息付清剩余尾款。</w:t>
            </w:r>
            <w:r>
              <w:rPr>
                <w:rFonts w:hint="eastAsia" w:ascii="仿宋" w:hAnsi="仿宋" w:eastAsia="仿宋"/>
                <w:b/>
                <w:color w:val="auto"/>
                <w:kern w:val="0"/>
                <w:sz w:val="28"/>
                <w:szCs w:val="28"/>
              </w:rPr>
              <w:t>注：由承包人开具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color w:val="FF0000"/>
          <w:sz w:val="28"/>
          <w:szCs w:val="28"/>
        </w:rPr>
      </w:pPr>
      <w:r>
        <w:rPr>
          <w:rFonts w:hint="eastAsia" w:ascii="仿宋" w:hAnsi="仿宋" w:eastAsia="仿宋"/>
          <w:color w:val="FF0000"/>
          <w:sz w:val="28"/>
          <w:szCs w:val="28"/>
        </w:rPr>
        <w:t>投标人对本文件（全册）有异议或需要澄清，必须以书面形式于规定时间内报送招标人。投标人当以书面形式于202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 xml:space="preserve">年 </w:t>
      </w:r>
      <w:r>
        <w:rPr>
          <w:rFonts w:hint="eastAsia" w:ascii="仿宋" w:hAnsi="仿宋" w:eastAsia="仿宋"/>
          <w:color w:val="FF0000"/>
          <w:sz w:val="28"/>
          <w:szCs w:val="28"/>
          <w:lang w:val="en-US" w:eastAsia="zh-CN"/>
        </w:rPr>
        <w:t>02</w:t>
      </w:r>
      <w:r>
        <w:rPr>
          <w:rFonts w:hint="eastAsia" w:ascii="仿宋" w:hAnsi="仿宋" w:eastAsia="仿宋"/>
          <w:color w:val="FF0000"/>
          <w:sz w:val="28"/>
          <w:szCs w:val="28"/>
        </w:rPr>
        <w:t xml:space="preserve">月 </w:t>
      </w:r>
      <w:r>
        <w:rPr>
          <w:rFonts w:hint="eastAsia" w:ascii="仿宋" w:hAnsi="仿宋" w:eastAsia="仿宋"/>
          <w:color w:val="FF0000"/>
          <w:sz w:val="28"/>
          <w:szCs w:val="28"/>
          <w:lang w:val="en-US" w:eastAsia="zh-CN"/>
        </w:rPr>
        <w:t xml:space="preserve">23 </w:t>
      </w:r>
      <w:r>
        <w:rPr>
          <w:rFonts w:hint="eastAsia" w:ascii="仿宋" w:hAnsi="仿宋" w:eastAsia="仿宋"/>
          <w:color w:val="FF0000"/>
          <w:sz w:val="28"/>
          <w:szCs w:val="28"/>
        </w:rPr>
        <w:t>日1</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ind w:left="0" w:leftChars="0" w:firstLine="0" w:firstLineChars="0"/>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0"/>
        <w:gridCol w:w="161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9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61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数量</w:t>
            </w:r>
          </w:p>
        </w:tc>
        <w:tc>
          <w:tcPr>
            <w:tcW w:w="22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2mm浅色PVC同质透心塑胶地板</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1302.78</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2mm深色PVC同质透心塑胶地板</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322.64</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2.5mm仿木纹PVC复合塑胶地板</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2759.2</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91" w:type="dxa"/>
            <w:gridSpan w:val="4"/>
          </w:tcPr>
          <w:p>
            <w:pPr>
              <w:jc w:val="both"/>
              <w:rPr>
                <w:rFonts w:hint="eastAsia"/>
                <w:b/>
                <w:bCs/>
                <w:color w:val="FF0000"/>
                <w:lang w:val="en-US" w:eastAsia="zh-CN"/>
              </w:rPr>
            </w:pPr>
            <w:r>
              <w:rPr>
                <w:rFonts w:hint="eastAsia"/>
                <w:b/>
                <w:bCs/>
                <w:color w:val="FF0000"/>
                <w:lang w:val="en-US" w:eastAsia="zh-CN"/>
              </w:rPr>
              <w:t>一、做法：</w:t>
            </w:r>
          </w:p>
          <w:p>
            <w:pPr>
              <w:pStyle w:val="2"/>
              <w:numPr>
                <w:ilvl w:val="0"/>
                <w:numId w:val="2"/>
              </w:numPr>
              <w:rPr>
                <w:rFonts w:hint="eastAsia"/>
                <w:b/>
                <w:bCs/>
                <w:color w:val="FF0000"/>
                <w:lang w:val="en-US" w:eastAsia="zh-CN"/>
              </w:rPr>
            </w:pPr>
            <w:r>
              <w:rPr>
                <w:rFonts w:hint="eastAsia"/>
                <w:b/>
                <w:bCs/>
                <w:color w:val="FF0000"/>
                <w:lang w:val="en-US" w:eastAsia="zh-CN"/>
              </w:rPr>
              <w:t>水泥自流平界面剂</w:t>
            </w:r>
          </w:p>
          <w:p>
            <w:pPr>
              <w:pStyle w:val="2"/>
              <w:numPr>
                <w:ilvl w:val="0"/>
                <w:numId w:val="2"/>
              </w:numPr>
              <w:rPr>
                <w:rFonts w:hint="default"/>
                <w:b/>
                <w:bCs/>
                <w:color w:val="FF0000"/>
                <w:lang w:val="en-US" w:eastAsia="zh-CN"/>
              </w:rPr>
            </w:pPr>
            <w:r>
              <w:rPr>
                <w:rFonts w:hint="default"/>
                <w:b/>
                <w:bCs/>
                <w:color w:val="FF0000"/>
                <w:lang w:val="en-US" w:eastAsia="zh-CN"/>
              </w:rPr>
              <w:t>自流平找平层</w:t>
            </w:r>
            <w:r>
              <w:rPr>
                <w:rFonts w:hint="eastAsia"/>
                <w:b/>
                <w:bCs/>
                <w:color w:val="FF0000"/>
                <w:lang w:val="en-US" w:eastAsia="zh-CN"/>
              </w:rPr>
              <w:t>（最薄处不低于2mm）</w:t>
            </w:r>
          </w:p>
          <w:p>
            <w:pPr>
              <w:pStyle w:val="2"/>
              <w:numPr>
                <w:ilvl w:val="0"/>
                <w:numId w:val="2"/>
              </w:numPr>
              <w:rPr>
                <w:rFonts w:hint="default"/>
                <w:b/>
                <w:bCs/>
                <w:color w:val="FF0000"/>
                <w:lang w:val="en-US" w:eastAsia="zh-CN"/>
              </w:rPr>
            </w:pPr>
            <w:r>
              <w:rPr>
                <w:rFonts w:hint="eastAsia"/>
                <w:b/>
                <w:bCs/>
                <w:color w:val="FF0000"/>
                <w:lang w:val="en-US" w:eastAsia="zh-CN"/>
              </w:rPr>
              <w:t>塑胶地板铺贴</w:t>
            </w:r>
          </w:p>
          <w:p>
            <w:pPr>
              <w:pStyle w:val="2"/>
              <w:numPr>
                <w:ilvl w:val="0"/>
                <w:numId w:val="0"/>
              </w:numPr>
              <w:rPr>
                <w:rFonts w:hint="eastAsia"/>
                <w:b/>
                <w:bCs/>
                <w:color w:val="FF0000"/>
                <w:lang w:val="en-US" w:eastAsia="zh-CN"/>
              </w:rPr>
            </w:pPr>
            <w:r>
              <w:rPr>
                <w:rFonts w:hint="eastAsia"/>
                <w:b/>
                <w:bCs/>
                <w:color w:val="FF0000"/>
                <w:lang w:val="en-US" w:eastAsia="zh-CN"/>
              </w:rPr>
              <w:t>二、技术参数要求：</w:t>
            </w:r>
          </w:p>
          <w:p>
            <w:pPr>
              <w:pStyle w:val="2"/>
              <w:numPr>
                <w:ilvl w:val="0"/>
                <w:numId w:val="0"/>
              </w:numPr>
              <w:rPr>
                <w:rFonts w:hint="default"/>
                <w:b/>
                <w:bCs/>
                <w:color w:val="FF0000"/>
                <w:lang w:val="en-US" w:eastAsia="zh-CN"/>
              </w:rPr>
            </w:pPr>
            <w:r>
              <w:rPr>
                <w:rFonts w:hint="eastAsia"/>
                <w:b/>
                <w:bCs/>
                <w:color w:val="FF0000"/>
                <w:lang w:val="en-US" w:eastAsia="zh-CN"/>
              </w:rPr>
              <w:t>A、同质透心塑胶地板</w:t>
            </w:r>
          </w:p>
          <w:p>
            <w:pPr>
              <w:pStyle w:val="2"/>
              <w:numPr>
                <w:ilvl w:val="0"/>
                <w:numId w:val="3"/>
              </w:numPr>
              <w:ind w:left="420" w:leftChars="0" w:firstLine="0" w:firstLineChars="0"/>
              <w:rPr>
                <w:rFonts w:hint="eastAsia"/>
                <w:b/>
                <w:bCs/>
                <w:color w:val="FF0000"/>
                <w:lang w:val="en-US" w:eastAsia="zh-CN"/>
              </w:rPr>
            </w:pPr>
            <w:r>
              <w:rPr>
                <w:rFonts w:hint="eastAsia"/>
                <w:b/>
                <w:bCs/>
                <w:color w:val="FF0000"/>
                <w:lang w:val="en-US" w:eastAsia="zh-CN"/>
              </w:rPr>
              <w:t>厚度---2.0mm</w:t>
            </w:r>
          </w:p>
          <w:p>
            <w:pPr>
              <w:pStyle w:val="2"/>
              <w:numPr>
                <w:ilvl w:val="0"/>
                <w:numId w:val="3"/>
              </w:numPr>
              <w:ind w:left="420" w:leftChars="0" w:firstLine="0" w:firstLineChars="0"/>
              <w:rPr>
                <w:rFonts w:hint="default"/>
                <w:b/>
                <w:bCs/>
                <w:color w:val="FF0000"/>
                <w:lang w:val="en-US" w:eastAsia="zh-CN"/>
              </w:rPr>
            </w:pPr>
            <w:r>
              <w:rPr>
                <w:rFonts w:hint="eastAsia"/>
                <w:b/>
                <w:bCs/>
                <w:color w:val="FF0000"/>
                <w:lang w:val="en-US" w:eastAsia="zh-CN"/>
              </w:rPr>
              <w:t>重量---2800克/平方</w:t>
            </w:r>
          </w:p>
          <w:p>
            <w:pPr>
              <w:pStyle w:val="2"/>
              <w:numPr>
                <w:ilvl w:val="0"/>
                <w:numId w:val="3"/>
              </w:numPr>
              <w:ind w:left="420" w:leftChars="0" w:firstLine="0" w:firstLineChars="0"/>
              <w:rPr>
                <w:rFonts w:hint="default"/>
                <w:b/>
                <w:bCs/>
                <w:color w:val="FF0000"/>
                <w:lang w:val="en-US" w:eastAsia="zh-CN"/>
              </w:rPr>
            </w:pPr>
            <w:r>
              <w:rPr>
                <w:rFonts w:hint="eastAsia"/>
                <w:b/>
                <w:bCs/>
                <w:color w:val="FF0000"/>
                <w:lang w:val="en-US" w:eastAsia="zh-CN"/>
              </w:rPr>
              <w:t>防火等级---B1级</w:t>
            </w:r>
          </w:p>
          <w:p>
            <w:pPr>
              <w:pStyle w:val="2"/>
              <w:numPr>
                <w:ilvl w:val="0"/>
                <w:numId w:val="3"/>
              </w:numPr>
              <w:ind w:left="420" w:leftChars="0" w:firstLine="0" w:firstLineChars="0"/>
              <w:rPr>
                <w:rFonts w:hint="default"/>
                <w:b/>
                <w:bCs/>
                <w:color w:val="FF0000"/>
                <w:lang w:val="en-US" w:eastAsia="zh-CN"/>
              </w:rPr>
            </w:pPr>
            <w:r>
              <w:rPr>
                <w:rFonts w:hint="eastAsia"/>
                <w:b/>
                <w:bCs/>
                <w:color w:val="FF0000"/>
                <w:lang w:val="en-US" w:eastAsia="zh-CN"/>
              </w:rPr>
              <w:t>防滑---R9</w:t>
            </w:r>
          </w:p>
          <w:p>
            <w:pPr>
              <w:pStyle w:val="2"/>
              <w:numPr>
                <w:ilvl w:val="0"/>
                <w:numId w:val="3"/>
              </w:numPr>
              <w:ind w:left="420" w:leftChars="0" w:firstLine="0" w:firstLineChars="0"/>
              <w:rPr>
                <w:rFonts w:hint="default"/>
                <w:b/>
                <w:bCs/>
                <w:color w:val="FF0000"/>
                <w:lang w:val="en-US" w:eastAsia="zh-CN"/>
              </w:rPr>
            </w:pPr>
            <w:r>
              <w:rPr>
                <w:rFonts w:hint="eastAsia"/>
                <w:b/>
                <w:bCs/>
                <w:color w:val="FF0000"/>
                <w:lang w:val="en-US" w:eastAsia="zh-CN"/>
              </w:rPr>
              <w:t>耐磨---T级</w:t>
            </w:r>
          </w:p>
          <w:p>
            <w:pPr>
              <w:pStyle w:val="2"/>
              <w:numPr>
                <w:ilvl w:val="0"/>
                <w:numId w:val="3"/>
              </w:numPr>
              <w:ind w:left="420" w:leftChars="0" w:firstLine="0" w:firstLineChars="0"/>
              <w:rPr>
                <w:rFonts w:hint="default"/>
                <w:b/>
                <w:bCs/>
                <w:color w:val="FF0000"/>
                <w:lang w:val="en-US" w:eastAsia="zh-CN"/>
              </w:rPr>
            </w:pPr>
            <w:r>
              <w:rPr>
                <w:rFonts w:hint="eastAsia"/>
                <w:b/>
                <w:bCs/>
                <w:color w:val="FF0000"/>
                <w:lang w:val="en-US" w:eastAsia="zh-CN"/>
              </w:rPr>
              <w:t>抗污性能---0污染</w:t>
            </w:r>
          </w:p>
          <w:p>
            <w:pPr>
              <w:pStyle w:val="2"/>
              <w:numPr>
                <w:ilvl w:val="0"/>
                <w:numId w:val="0"/>
              </w:numPr>
              <w:rPr>
                <w:rFonts w:hint="eastAsia"/>
                <w:b/>
                <w:bCs/>
                <w:color w:val="FF0000"/>
                <w:lang w:val="en-US" w:eastAsia="zh-CN"/>
              </w:rPr>
            </w:pPr>
            <w:r>
              <w:rPr>
                <w:rFonts w:hint="eastAsia"/>
                <w:b/>
                <w:bCs/>
                <w:color w:val="FF0000"/>
                <w:lang w:val="en-US" w:eastAsia="zh-CN"/>
              </w:rPr>
              <w:t>B、复合塑胶地板</w:t>
            </w:r>
          </w:p>
          <w:p>
            <w:pPr>
              <w:pStyle w:val="2"/>
              <w:numPr>
                <w:ilvl w:val="0"/>
                <w:numId w:val="0"/>
              </w:numPr>
              <w:ind w:firstLine="420"/>
              <w:rPr>
                <w:rFonts w:hint="eastAsia"/>
                <w:b/>
                <w:bCs/>
                <w:color w:val="FF0000"/>
                <w:lang w:val="en-US" w:eastAsia="zh-CN"/>
              </w:rPr>
            </w:pPr>
            <w:r>
              <w:rPr>
                <w:rFonts w:hint="eastAsia"/>
                <w:b/>
                <w:bCs/>
                <w:color w:val="FF0000"/>
                <w:lang w:val="en-US" w:eastAsia="zh-CN"/>
              </w:rPr>
              <w:t>1、厚度---2.5mm</w:t>
            </w:r>
          </w:p>
          <w:p>
            <w:pPr>
              <w:pStyle w:val="2"/>
              <w:numPr>
                <w:ilvl w:val="0"/>
                <w:numId w:val="0"/>
              </w:numPr>
              <w:ind w:firstLine="420"/>
              <w:rPr>
                <w:rFonts w:hint="eastAsia"/>
                <w:b/>
                <w:bCs/>
                <w:color w:val="FF0000"/>
                <w:lang w:val="en-US" w:eastAsia="zh-CN"/>
              </w:rPr>
            </w:pPr>
            <w:r>
              <w:rPr>
                <w:rFonts w:hint="eastAsia"/>
                <w:b/>
                <w:bCs/>
                <w:color w:val="FF0000"/>
                <w:lang w:val="en-US" w:eastAsia="zh-CN"/>
              </w:rPr>
              <w:t>2、耐摩层---0.35mm</w:t>
            </w:r>
          </w:p>
          <w:p>
            <w:pPr>
              <w:pStyle w:val="2"/>
              <w:numPr>
                <w:ilvl w:val="0"/>
                <w:numId w:val="0"/>
              </w:numPr>
              <w:ind w:left="420" w:leftChars="0"/>
              <w:rPr>
                <w:rFonts w:hint="eastAsia"/>
                <w:b/>
                <w:bCs/>
                <w:color w:val="FF0000"/>
                <w:lang w:val="en-US" w:eastAsia="zh-CN"/>
              </w:rPr>
            </w:pPr>
            <w:r>
              <w:rPr>
                <w:rFonts w:hint="eastAsia"/>
                <w:b/>
                <w:bCs/>
                <w:color w:val="FF0000"/>
                <w:lang w:val="en-US" w:eastAsia="zh-CN"/>
              </w:rPr>
              <w:t>3、重量---2800克/平方</w:t>
            </w:r>
          </w:p>
          <w:p>
            <w:pPr>
              <w:pStyle w:val="2"/>
              <w:numPr>
                <w:ilvl w:val="0"/>
                <w:numId w:val="0"/>
              </w:numPr>
              <w:ind w:left="420" w:leftChars="0"/>
              <w:rPr>
                <w:rFonts w:hint="eastAsia"/>
                <w:b/>
                <w:bCs/>
                <w:color w:val="FF0000"/>
                <w:lang w:val="en-US" w:eastAsia="zh-CN"/>
              </w:rPr>
            </w:pPr>
            <w:r>
              <w:rPr>
                <w:rFonts w:hint="eastAsia"/>
                <w:b/>
                <w:bCs/>
                <w:color w:val="FF0000"/>
                <w:lang w:val="en-US" w:eastAsia="zh-CN"/>
              </w:rPr>
              <w:t>4、防火等级---B1级</w:t>
            </w:r>
          </w:p>
          <w:p>
            <w:pPr>
              <w:pStyle w:val="2"/>
              <w:numPr>
                <w:ilvl w:val="0"/>
                <w:numId w:val="0"/>
              </w:numPr>
              <w:ind w:left="420" w:leftChars="0"/>
              <w:rPr>
                <w:rFonts w:hint="eastAsia"/>
                <w:b/>
                <w:bCs/>
                <w:color w:val="FF0000"/>
                <w:lang w:val="en-US" w:eastAsia="zh-CN"/>
              </w:rPr>
            </w:pPr>
            <w:r>
              <w:rPr>
                <w:rFonts w:hint="eastAsia"/>
                <w:b/>
                <w:bCs/>
                <w:color w:val="FF0000"/>
                <w:lang w:val="en-US" w:eastAsia="zh-CN"/>
              </w:rPr>
              <w:t>5、防滑---R9</w:t>
            </w:r>
          </w:p>
          <w:p>
            <w:pPr>
              <w:pStyle w:val="2"/>
              <w:numPr>
                <w:ilvl w:val="0"/>
                <w:numId w:val="0"/>
              </w:numPr>
              <w:ind w:left="420" w:leftChars="0"/>
              <w:rPr>
                <w:rFonts w:hint="eastAsia"/>
                <w:b/>
                <w:bCs/>
                <w:color w:val="FF0000"/>
                <w:lang w:val="en-US" w:eastAsia="zh-CN"/>
              </w:rPr>
            </w:pPr>
            <w:r>
              <w:rPr>
                <w:rFonts w:hint="eastAsia"/>
                <w:b/>
                <w:bCs/>
                <w:color w:val="FF0000"/>
                <w:lang w:val="en-US" w:eastAsia="zh-CN"/>
              </w:rPr>
              <w:t>6、耐磨---T级</w:t>
            </w:r>
          </w:p>
          <w:p>
            <w:pPr>
              <w:pStyle w:val="2"/>
              <w:numPr>
                <w:ilvl w:val="0"/>
                <w:numId w:val="0"/>
              </w:numPr>
              <w:ind w:left="420" w:leftChars="0"/>
              <w:rPr>
                <w:rFonts w:hint="default"/>
                <w:b/>
                <w:bCs/>
                <w:color w:val="FF0000"/>
                <w:lang w:val="en-US" w:eastAsia="zh-CN"/>
              </w:rPr>
            </w:pPr>
            <w:r>
              <w:rPr>
                <w:rFonts w:hint="eastAsia"/>
                <w:b/>
                <w:bCs/>
                <w:color w:val="FF0000"/>
                <w:lang w:val="en-US" w:eastAsia="zh-CN"/>
              </w:rPr>
              <w:t>7、抗污性能---0污染</w:t>
            </w:r>
          </w:p>
          <w:p>
            <w:pPr>
              <w:pStyle w:val="2"/>
              <w:numPr>
                <w:ilvl w:val="0"/>
                <w:numId w:val="0"/>
              </w:numPr>
              <w:ind w:firstLine="420"/>
              <w:rPr>
                <w:rFonts w:hint="default"/>
                <w:b/>
                <w:bCs/>
                <w:color w:val="FF0000"/>
                <w:lang w:val="en-US" w:eastAsia="zh-CN"/>
              </w:rPr>
            </w:pPr>
          </w:p>
        </w:tc>
      </w:tr>
    </w:tbl>
    <w:p>
      <w:pPr>
        <w:pStyle w:val="2"/>
        <w:ind w:left="0" w:leftChars="0" w:firstLine="0" w:firstLineChars="0"/>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36"/>
          <w:szCs w:val="36"/>
        </w:rPr>
      </w:pPr>
      <w:r>
        <w:rPr>
          <w:rFonts w:hint="eastAsia" w:ascii="仿宋" w:hAnsi="仿宋" w:eastAsia="仿宋"/>
          <w:b/>
          <w:sz w:val="36"/>
          <w:szCs w:val="36"/>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spacing w:line="500" w:lineRule="exact"/>
        <w:ind w:firstLine="560" w:firstLineChars="200"/>
        <w:rPr>
          <w:rFonts w:ascii="仿宋" w:hAnsi="仿宋" w:eastAsia="仿宋"/>
          <w:sz w:val="28"/>
          <w:szCs w:val="21"/>
        </w:rPr>
      </w:pP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none"/>
          <w:lang w:val="en-US" w:eastAsia="zh-CN"/>
        </w:rPr>
        <w:t>致：</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ind w:firstLine="5040" w:firstLineChars="18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3640" w:firstLineChars="13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hint="eastAsia" w:ascii="仿宋" w:hAnsi="仿宋" w:eastAsia="仿宋"/>
          <w:b/>
          <w:sz w:val="44"/>
          <w:szCs w:val="44"/>
        </w:rPr>
      </w:pPr>
      <w:r>
        <w:rPr>
          <w:rFonts w:hint="eastAsia" w:ascii="仿宋" w:hAnsi="仿宋" w:eastAsia="仿宋"/>
          <w:b/>
          <w:sz w:val="44"/>
          <w:szCs w:val="44"/>
        </w:rPr>
        <w:t xml:space="preserve">投 标 </w:t>
      </w:r>
      <w:r>
        <w:rPr>
          <w:rFonts w:hint="eastAsia" w:ascii="仿宋" w:hAnsi="仿宋" w:eastAsia="仿宋"/>
          <w:b/>
          <w:sz w:val="44"/>
          <w:szCs w:val="44"/>
          <w:lang w:val="en-US" w:eastAsia="zh-CN"/>
        </w:rPr>
        <w:t>报</w:t>
      </w:r>
      <w:r>
        <w:rPr>
          <w:rFonts w:hint="eastAsia" w:ascii="仿宋" w:hAnsi="仿宋" w:eastAsia="仿宋"/>
          <w:b/>
          <w:sz w:val="44"/>
          <w:szCs w:val="44"/>
        </w:rPr>
        <w:t xml:space="preserve"> </w:t>
      </w:r>
      <w:r>
        <w:rPr>
          <w:rFonts w:hint="eastAsia" w:ascii="仿宋" w:hAnsi="仿宋" w:eastAsia="仿宋"/>
          <w:b/>
          <w:sz w:val="44"/>
          <w:szCs w:val="44"/>
          <w:lang w:val="en-US" w:eastAsia="zh-CN"/>
        </w:rPr>
        <w:t>价</w:t>
      </w:r>
      <w:r>
        <w:rPr>
          <w:rFonts w:hint="eastAsia" w:ascii="仿宋" w:hAnsi="仿宋" w:eastAsia="仿宋"/>
          <w:b/>
          <w:sz w:val="44"/>
          <w:szCs w:val="44"/>
        </w:rPr>
        <w:t xml:space="preserve"> 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1"/>
        <w:gridCol w:w="1250"/>
        <w:gridCol w:w="1590"/>
        <w:gridCol w:w="140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5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59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数量</w:t>
            </w:r>
          </w:p>
        </w:tc>
        <w:tc>
          <w:tcPr>
            <w:tcW w:w="14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单价/元</w:t>
            </w:r>
          </w:p>
        </w:tc>
        <w:tc>
          <w:tcPr>
            <w:tcW w:w="1867"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2mm浅色PVC同质透心塑胶地板</w:t>
            </w:r>
          </w:p>
        </w:tc>
        <w:tc>
          <w:tcPr>
            <w:tcW w:w="12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5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1302.78</w:t>
            </w:r>
          </w:p>
        </w:tc>
        <w:tc>
          <w:tcPr>
            <w:tcW w:w="1400" w:type="dxa"/>
          </w:tcPr>
          <w:p>
            <w:pPr>
              <w:jc w:val="center"/>
              <w:rPr>
                <w:rFonts w:hint="default" w:ascii="仿宋" w:hAnsi="仿宋" w:eastAsia="仿宋" w:cs="仿宋"/>
                <w:b w:val="0"/>
                <w:bCs/>
                <w:sz w:val="24"/>
                <w:vertAlign w:val="baseline"/>
                <w:lang w:val="en-US" w:eastAsia="zh-CN"/>
              </w:rPr>
            </w:pPr>
          </w:p>
        </w:tc>
        <w:tc>
          <w:tcPr>
            <w:tcW w:w="1867"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pPr>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2mm深色PVC同质透心塑胶地板</w:t>
            </w:r>
          </w:p>
        </w:tc>
        <w:tc>
          <w:tcPr>
            <w:tcW w:w="12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5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322.64</w:t>
            </w:r>
          </w:p>
        </w:tc>
        <w:tc>
          <w:tcPr>
            <w:tcW w:w="1400" w:type="dxa"/>
          </w:tcPr>
          <w:p>
            <w:pPr>
              <w:jc w:val="center"/>
              <w:rPr>
                <w:rFonts w:hint="default" w:ascii="仿宋" w:hAnsi="仿宋" w:eastAsia="仿宋" w:cs="仿宋"/>
                <w:b w:val="0"/>
                <w:bCs/>
                <w:sz w:val="24"/>
                <w:vertAlign w:val="baseline"/>
                <w:lang w:val="en-US" w:eastAsia="zh-CN"/>
              </w:rPr>
            </w:pPr>
          </w:p>
        </w:tc>
        <w:tc>
          <w:tcPr>
            <w:tcW w:w="1867"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2.5mm仿木纹PVC复合塑胶地板</w:t>
            </w:r>
          </w:p>
        </w:tc>
        <w:tc>
          <w:tcPr>
            <w:tcW w:w="12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5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2759.2</w:t>
            </w:r>
          </w:p>
        </w:tc>
        <w:tc>
          <w:tcPr>
            <w:tcW w:w="1400" w:type="dxa"/>
          </w:tcPr>
          <w:p>
            <w:pPr>
              <w:jc w:val="center"/>
              <w:rPr>
                <w:rFonts w:hint="default" w:ascii="仿宋" w:hAnsi="仿宋" w:eastAsia="仿宋" w:cs="仿宋"/>
                <w:b w:val="0"/>
                <w:bCs/>
                <w:sz w:val="24"/>
                <w:vertAlign w:val="baseline"/>
                <w:lang w:val="en-US" w:eastAsia="zh-CN"/>
              </w:rPr>
            </w:pPr>
          </w:p>
        </w:tc>
        <w:tc>
          <w:tcPr>
            <w:tcW w:w="1867" w:type="dxa"/>
          </w:tcPr>
          <w:p>
            <w:pPr>
              <w:jc w:val="center"/>
              <w:rPr>
                <w:rFonts w:hint="eastAsia" w:ascii="仿宋" w:hAnsi="仿宋" w:eastAsia="仿宋" w:cs="仿宋"/>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1" w:type="dxa"/>
            <w:gridSpan w:val="4"/>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总          计</w:t>
            </w:r>
          </w:p>
        </w:tc>
        <w:tc>
          <w:tcPr>
            <w:tcW w:w="1867" w:type="dxa"/>
          </w:tcPr>
          <w:p>
            <w:pPr>
              <w:jc w:val="center"/>
              <w:rPr>
                <w:rFonts w:hint="eastAsia" w:ascii="仿宋" w:hAnsi="仿宋" w:eastAsia="仿宋" w:cs="仿宋"/>
                <w:b w:val="0"/>
                <w:bCs/>
                <w:sz w:val="24"/>
                <w:vertAlign w:val="baseline"/>
                <w:lang w:val="en-US" w:eastAsia="zh-CN"/>
              </w:rPr>
            </w:pPr>
          </w:p>
        </w:tc>
      </w:tr>
    </w:tbl>
    <w:p>
      <w:pPr>
        <w:pStyle w:val="2"/>
        <w:ind w:left="0" w:leftChars="0" w:firstLine="0" w:firstLineChars="0"/>
        <w:rPr>
          <w:rFonts w:ascii="仿宋" w:hAnsi="仿宋" w:eastAsia="仿宋"/>
          <w:b/>
          <w:sz w:val="28"/>
          <w:szCs w:val="28"/>
        </w:rPr>
      </w:pPr>
    </w:p>
    <w:p>
      <w:pPr>
        <w:pStyle w:val="2"/>
        <w:rPr>
          <w:rFonts w:hint="eastAsia" w:ascii="仿宋" w:hAnsi="仿宋" w:eastAsia="仿宋"/>
          <w:b/>
          <w:sz w:val="44"/>
          <w:szCs w:val="44"/>
        </w:rPr>
      </w:pPr>
    </w:p>
    <w:p>
      <w:pPr>
        <w:pStyle w:val="2"/>
        <w:ind w:left="0" w:leftChars="0" w:firstLine="0" w:firstLineChars="0"/>
        <w:rPr>
          <w:rFonts w:hint="eastAsia" w:ascii="仿宋" w:hAnsi="仿宋" w:eastAsia="仿宋"/>
          <w:b/>
          <w:sz w:val="44"/>
          <w:szCs w:val="44"/>
        </w:rPr>
      </w:pPr>
    </w:p>
    <w:p>
      <w:pPr>
        <w:ind w:firstLine="5040" w:firstLineChars="18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3920" w:firstLineChars="14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jc w:val="center"/>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rPr>
          <w:rFonts w:ascii="仿宋" w:hAnsi="仿宋" w:eastAsia="仿宋"/>
          <w:b/>
          <w:sz w:val="32"/>
        </w:rPr>
      </w:pP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4</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招标</w:t>
      </w:r>
      <w:r>
        <w:rPr>
          <w:rFonts w:hint="eastAsia" w:ascii="仿宋" w:hAnsi="仿宋" w:eastAsia="仿宋"/>
          <w:sz w:val="28"/>
          <w:szCs w:val="28"/>
        </w:rPr>
        <w:t>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3920" w:firstLineChars="14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p>
    <w:p>
      <w:pPr>
        <w:ind w:firstLine="4760" w:firstLineChars="1700"/>
        <w:rPr>
          <w:rFonts w:ascii="仿宋" w:hAnsi="仿宋" w:eastAsia="仿宋"/>
          <w:sz w:val="28"/>
          <w:szCs w:val="28"/>
        </w:rPr>
      </w:pPr>
    </w:p>
    <w:p>
      <w:pPr>
        <w:jc w:val="center"/>
        <w:rPr>
          <w:rFonts w:ascii="仿宋" w:hAnsi="仿宋" w:eastAsia="仿宋"/>
          <w:b/>
          <w:sz w:val="28"/>
          <w:szCs w:val="28"/>
        </w:rPr>
      </w:pPr>
    </w:p>
    <w:p>
      <w:pPr>
        <w:jc w:val="center"/>
        <w:rPr>
          <w:rFonts w:hint="eastAsia" w:ascii="仿宋" w:hAnsi="仿宋" w:eastAsia="仿宋"/>
          <w:b/>
          <w:sz w:val="44"/>
          <w:szCs w:val="44"/>
        </w:rPr>
      </w:pPr>
    </w:p>
    <w:p>
      <w:pPr>
        <w:pStyle w:val="2"/>
        <w:rPr>
          <w:rFonts w:hint="eastAsia" w:ascii="仿宋" w:hAnsi="仿宋" w:eastAsia="仿宋"/>
          <w:b/>
          <w:sz w:val="44"/>
          <w:szCs w:val="44"/>
        </w:rPr>
      </w:pPr>
    </w:p>
    <w:p>
      <w:pPr>
        <w:pStyle w:val="2"/>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8BF7B"/>
    <w:multiLevelType w:val="singleLevel"/>
    <w:tmpl w:val="8388BF7B"/>
    <w:lvl w:ilvl="0" w:tentative="0">
      <w:start w:val="1"/>
      <w:numFmt w:val="decimal"/>
      <w:suff w:val="nothing"/>
      <w:lvlText w:val="%1、"/>
      <w:lvlJc w:val="left"/>
    </w:lvl>
  </w:abstractNum>
  <w:abstractNum w:abstractNumId="1">
    <w:nsid w:val="07D6C36D"/>
    <w:multiLevelType w:val="singleLevel"/>
    <w:tmpl w:val="07D6C36D"/>
    <w:lvl w:ilvl="0" w:tentative="0">
      <w:start w:val="1"/>
      <w:numFmt w:val="decimal"/>
      <w:suff w:val="nothing"/>
      <w:lvlText w:val="%1、"/>
      <w:lvlJc w:val="left"/>
      <w:pPr>
        <w:ind w:left="420" w:leftChars="0" w:firstLine="0" w:firstLineChars="0"/>
      </w:pPr>
    </w:lvl>
  </w:abstractNum>
  <w:abstractNum w:abstractNumId="2">
    <w:nsid w:val="2077CED7"/>
    <w:multiLevelType w:val="singleLevel"/>
    <w:tmpl w:val="2077CED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NmQyMTgxOGYxMGFkMGU1NzA1MzAwNGNjMWQzZTg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00E5B"/>
    <w:rsid w:val="03CF5491"/>
    <w:rsid w:val="04CC56BA"/>
    <w:rsid w:val="06710E08"/>
    <w:rsid w:val="06DE7EAB"/>
    <w:rsid w:val="07A174CB"/>
    <w:rsid w:val="088C1F29"/>
    <w:rsid w:val="08B51480"/>
    <w:rsid w:val="08E302B1"/>
    <w:rsid w:val="0A09506F"/>
    <w:rsid w:val="0B4729DC"/>
    <w:rsid w:val="0B770C6E"/>
    <w:rsid w:val="0C070AE5"/>
    <w:rsid w:val="0C45799C"/>
    <w:rsid w:val="0DF77E44"/>
    <w:rsid w:val="0E0A54C0"/>
    <w:rsid w:val="0EC64013"/>
    <w:rsid w:val="0ED45FE6"/>
    <w:rsid w:val="0F2779DF"/>
    <w:rsid w:val="10AD63FE"/>
    <w:rsid w:val="13201BEB"/>
    <w:rsid w:val="138806E4"/>
    <w:rsid w:val="14E304DF"/>
    <w:rsid w:val="14E53B8B"/>
    <w:rsid w:val="160E1D3A"/>
    <w:rsid w:val="16CD62E0"/>
    <w:rsid w:val="18000EDC"/>
    <w:rsid w:val="183C011D"/>
    <w:rsid w:val="18CF798A"/>
    <w:rsid w:val="1C024264"/>
    <w:rsid w:val="1C352CC8"/>
    <w:rsid w:val="1CCF2D81"/>
    <w:rsid w:val="1DCF2DAE"/>
    <w:rsid w:val="1E984D2C"/>
    <w:rsid w:val="1F8511B9"/>
    <w:rsid w:val="203873AA"/>
    <w:rsid w:val="20D858B3"/>
    <w:rsid w:val="210B22B9"/>
    <w:rsid w:val="212C0EDD"/>
    <w:rsid w:val="2176410F"/>
    <w:rsid w:val="21BA76AF"/>
    <w:rsid w:val="223D6D79"/>
    <w:rsid w:val="225125D0"/>
    <w:rsid w:val="22C04851"/>
    <w:rsid w:val="22C419A9"/>
    <w:rsid w:val="236F1813"/>
    <w:rsid w:val="250A6168"/>
    <w:rsid w:val="256A5188"/>
    <w:rsid w:val="261847A1"/>
    <w:rsid w:val="266B6072"/>
    <w:rsid w:val="26914E82"/>
    <w:rsid w:val="26BC1A04"/>
    <w:rsid w:val="272C6959"/>
    <w:rsid w:val="274D43FF"/>
    <w:rsid w:val="283A5ADD"/>
    <w:rsid w:val="29883A61"/>
    <w:rsid w:val="29B82726"/>
    <w:rsid w:val="2A34253A"/>
    <w:rsid w:val="2A8D770F"/>
    <w:rsid w:val="2C2D51EE"/>
    <w:rsid w:val="2C34445E"/>
    <w:rsid w:val="2CC6574E"/>
    <w:rsid w:val="2DA64823"/>
    <w:rsid w:val="303C2832"/>
    <w:rsid w:val="30B424D7"/>
    <w:rsid w:val="315533BC"/>
    <w:rsid w:val="32733EFD"/>
    <w:rsid w:val="330412B5"/>
    <w:rsid w:val="34014CC9"/>
    <w:rsid w:val="35024C3B"/>
    <w:rsid w:val="36861FB0"/>
    <w:rsid w:val="36BD4A0D"/>
    <w:rsid w:val="371F50E7"/>
    <w:rsid w:val="37C878EF"/>
    <w:rsid w:val="3845787B"/>
    <w:rsid w:val="3850408F"/>
    <w:rsid w:val="38F71EC2"/>
    <w:rsid w:val="3947398A"/>
    <w:rsid w:val="39FC7BE4"/>
    <w:rsid w:val="3A3D2122"/>
    <w:rsid w:val="3D8D57D9"/>
    <w:rsid w:val="3E706986"/>
    <w:rsid w:val="3EF1250A"/>
    <w:rsid w:val="3FB84DD6"/>
    <w:rsid w:val="40416B7A"/>
    <w:rsid w:val="40B7508E"/>
    <w:rsid w:val="41687451"/>
    <w:rsid w:val="41D46082"/>
    <w:rsid w:val="4202058A"/>
    <w:rsid w:val="43867025"/>
    <w:rsid w:val="43FB3FA2"/>
    <w:rsid w:val="44A55342"/>
    <w:rsid w:val="45C65937"/>
    <w:rsid w:val="45F428E0"/>
    <w:rsid w:val="462705C0"/>
    <w:rsid w:val="46D66CB5"/>
    <w:rsid w:val="47102373"/>
    <w:rsid w:val="47A45D05"/>
    <w:rsid w:val="48BB7B71"/>
    <w:rsid w:val="490208FF"/>
    <w:rsid w:val="4AF52F0E"/>
    <w:rsid w:val="4B4A08C0"/>
    <w:rsid w:val="4BD76958"/>
    <w:rsid w:val="4D5201D7"/>
    <w:rsid w:val="4D907BC8"/>
    <w:rsid w:val="4EAB2916"/>
    <w:rsid w:val="4F557530"/>
    <w:rsid w:val="4FC87EF5"/>
    <w:rsid w:val="50502A35"/>
    <w:rsid w:val="50597F0F"/>
    <w:rsid w:val="505B0D57"/>
    <w:rsid w:val="5060001E"/>
    <w:rsid w:val="51ED6A36"/>
    <w:rsid w:val="5359450D"/>
    <w:rsid w:val="55E335AD"/>
    <w:rsid w:val="564A004F"/>
    <w:rsid w:val="5653342B"/>
    <w:rsid w:val="56A12CA8"/>
    <w:rsid w:val="570B533B"/>
    <w:rsid w:val="571406EC"/>
    <w:rsid w:val="596D2CD3"/>
    <w:rsid w:val="5AA22A36"/>
    <w:rsid w:val="5B1D1191"/>
    <w:rsid w:val="5B4D6FDC"/>
    <w:rsid w:val="5B6048D1"/>
    <w:rsid w:val="5C6118EE"/>
    <w:rsid w:val="5ED94EE3"/>
    <w:rsid w:val="5F6E5059"/>
    <w:rsid w:val="60EB68CD"/>
    <w:rsid w:val="625A0596"/>
    <w:rsid w:val="62637997"/>
    <w:rsid w:val="63B17DE7"/>
    <w:rsid w:val="64F16900"/>
    <w:rsid w:val="650F0BF5"/>
    <w:rsid w:val="652E1A9C"/>
    <w:rsid w:val="665B6701"/>
    <w:rsid w:val="670F34A7"/>
    <w:rsid w:val="68D75168"/>
    <w:rsid w:val="69494488"/>
    <w:rsid w:val="6B715144"/>
    <w:rsid w:val="6C47632A"/>
    <w:rsid w:val="6D843EA5"/>
    <w:rsid w:val="6DD51DEF"/>
    <w:rsid w:val="6EAE5B57"/>
    <w:rsid w:val="710B7575"/>
    <w:rsid w:val="71961C18"/>
    <w:rsid w:val="71F77DC6"/>
    <w:rsid w:val="729B4A64"/>
    <w:rsid w:val="733436DC"/>
    <w:rsid w:val="739022A7"/>
    <w:rsid w:val="74C9009D"/>
    <w:rsid w:val="75DE22C4"/>
    <w:rsid w:val="75FD08F4"/>
    <w:rsid w:val="78F405D7"/>
    <w:rsid w:val="79D22537"/>
    <w:rsid w:val="7ADB1A3F"/>
    <w:rsid w:val="7BC620A1"/>
    <w:rsid w:val="7CA377AA"/>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style>
  <w:style w:type="paragraph" w:styleId="7">
    <w:name w:val="Body Text"/>
    <w:basedOn w:val="1"/>
    <w:qFormat/>
    <w:uiPriority w:val="0"/>
    <w:rPr>
      <w:rFonts w:ascii="Verdana" w:hAnsi="Verdana"/>
      <w:sz w:val="24"/>
      <w:szCs w:val="18"/>
    </w:rPr>
  </w:style>
  <w:style w:type="paragraph" w:styleId="8">
    <w:name w:val="Plain Text"/>
    <w:basedOn w:val="1"/>
    <w:link w:val="40"/>
    <w:qFormat/>
    <w:uiPriority w:val="0"/>
    <w:rPr>
      <w:rFonts w:ascii="宋体" w:hAnsi="Courier New"/>
    </w:rPr>
  </w:style>
  <w:style w:type="paragraph" w:styleId="9">
    <w:name w:val="footer"/>
    <w:basedOn w:val="1"/>
    <w:link w:val="3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7"/>
    <w:autoRedefine/>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autoRedefine/>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autoRedefine/>
    <w:semiHidden/>
    <w:unhideWhenUsed/>
    <w:qFormat/>
    <w:uiPriority w:val="99"/>
    <w:rPr>
      <w:rFonts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hint="default" w:ascii="monospace" w:hAnsi="monospace" w:eastAsia="monospace" w:cs="monospace"/>
      <w:sz w:val="20"/>
    </w:rPr>
  </w:style>
  <w:style w:type="character" w:styleId="26">
    <w:name w:val="HTML Cite"/>
    <w:basedOn w:val="16"/>
    <w:autoRedefine/>
    <w:semiHidden/>
    <w:unhideWhenUsed/>
    <w:qFormat/>
    <w:uiPriority w:val="99"/>
  </w:style>
  <w:style w:type="character" w:styleId="27">
    <w:name w:val="footnote reference"/>
    <w:basedOn w:val="16"/>
    <w:autoRedefine/>
    <w:qFormat/>
    <w:uiPriority w:val="99"/>
    <w:rPr>
      <w:vertAlign w:val="superscript"/>
    </w:rPr>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hint="default" w:ascii="monospace" w:hAnsi="monospace" w:eastAsia="monospace" w:cs="monospace"/>
    </w:rPr>
  </w:style>
  <w:style w:type="character" w:customStyle="1" w:styleId="30">
    <w:name w:val="页脚 Char"/>
    <w:link w:val="9"/>
    <w:autoRedefine/>
    <w:qFormat/>
    <w:uiPriority w:val="99"/>
    <w:rPr>
      <w:sz w:val="18"/>
    </w:rPr>
  </w:style>
  <w:style w:type="character" w:customStyle="1" w:styleId="31">
    <w:name w:val="页脚 Char1"/>
    <w:basedOn w:val="16"/>
    <w:autoRedefine/>
    <w:qFormat/>
    <w:uiPriority w:val="99"/>
    <w:rPr>
      <w:rFonts w:ascii="Times New Roman" w:hAnsi="Times New Roman" w:eastAsia="宋体" w:cs="Times New Roman"/>
      <w:sz w:val="18"/>
      <w:szCs w:val="18"/>
    </w:rPr>
  </w:style>
  <w:style w:type="character" w:customStyle="1" w:styleId="32">
    <w:name w:val="页眉 Char"/>
    <w:basedOn w:val="16"/>
    <w:link w:val="10"/>
    <w:autoRedefine/>
    <w:qFormat/>
    <w:uiPriority w:val="99"/>
    <w:rPr>
      <w:rFonts w:ascii="Times New Roman" w:hAnsi="Times New Roman" w:eastAsia="宋体" w:cs="Times New Roman"/>
      <w:sz w:val="18"/>
      <w:szCs w:val="18"/>
    </w:rPr>
  </w:style>
  <w:style w:type="character" w:customStyle="1" w:styleId="33">
    <w:name w:val="脚注文本 Char"/>
    <w:basedOn w:val="16"/>
    <w:link w:val="11"/>
    <w:autoRedefine/>
    <w:qFormat/>
    <w:uiPriority w:val="99"/>
    <w:rPr>
      <w:rFonts w:ascii="Times New Roman" w:hAnsi="Times New Roman" w:eastAsia="宋体" w:cs="Times New Roman"/>
      <w:sz w:val="18"/>
      <w:szCs w:val="18"/>
    </w:rPr>
  </w:style>
  <w:style w:type="character" w:customStyle="1" w:styleId="34">
    <w:name w:val="书籍标题1"/>
    <w:basedOn w:val="16"/>
    <w:autoRedefine/>
    <w:qFormat/>
    <w:uiPriority w:val="33"/>
    <w:rPr>
      <w:b/>
      <w:bCs/>
      <w:smallCaps/>
      <w:spacing w:val="5"/>
    </w:rPr>
  </w:style>
  <w:style w:type="character" w:customStyle="1" w:styleId="35">
    <w:name w:val="明显参考1"/>
    <w:basedOn w:val="16"/>
    <w:autoRedefine/>
    <w:qFormat/>
    <w:uiPriority w:val="32"/>
    <w:rPr>
      <w:b/>
      <w:bCs/>
      <w:smallCaps/>
      <w:color w:val="C0504D" w:themeColor="accent2"/>
      <w:spacing w:val="5"/>
      <w:u w:val="single"/>
    </w:rPr>
  </w:style>
  <w:style w:type="character" w:customStyle="1" w:styleId="36">
    <w:name w:val="不明显强调1"/>
    <w:basedOn w:val="16"/>
    <w:autoRedefine/>
    <w:qFormat/>
    <w:uiPriority w:val="19"/>
    <w:rPr>
      <w:i/>
      <w:iCs/>
      <w:color w:val="7F7F7F" w:themeColor="text1" w:themeTint="7F"/>
    </w:rPr>
  </w:style>
  <w:style w:type="character" w:customStyle="1" w:styleId="37">
    <w:name w:val="标题 2 Char"/>
    <w:basedOn w:val="16"/>
    <w:link w:val="4"/>
    <w:autoRedefine/>
    <w:qFormat/>
    <w:uiPriority w:val="9"/>
    <w:rPr>
      <w:rFonts w:asciiTheme="majorHAnsi" w:hAnsiTheme="majorHAnsi" w:eastAsiaTheme="majorEastAsia" w:cstheme="majorBidi"/>
      <w:b/>
      <w:bCs/>
      <w:sz w:val="32"/>
      <w:szCs w:val="32"/>
    </w:rPr>
  </w:style>
  <w:style w:type="character" w:customStyle="1" w:styleId="38">
    <w:name w:val="标题 3 Char"/>
    <w:basedOn w:val="16"/>
    <w:link w:val="5"/>
    <w:autoRedefine/>
    <w:qFormat/>
    <w:uiPriority w:val="9"/>
    <w:rPr>
      <w:rFonts w:ascii="Times New Roman" w:hAnsi="Times New Roman" w:eastAsia="宋体" w:cs="Times New Roman"/>
      <w:b/>
      <w:bCs/>
      <w:sz w:val="32"/>
      <w:szCs w:val="32"/>
    </w:rPr>
  </w:style>
  <w:style w:type="character" w:customStyle="1" w:styleId="39">
    <w:name w:val="标题 4 Char"/>
    <w:basedOn w:val="16"/>
    <w:link w:val="6"/>
    <w:autoRedefine/>
    <w:qFormat/>
    <w:uiPriority w:val="9"/>
    <w:rPr>
      <w:rFonts w:asciiTheme="majorHAnsi" w:hAnsiTheme="majorHAnsi" w:eastAsiaTheme="majorEastAsia" w:cstheme="majorBidi"/>
      <w:b/>
      <w:bCs/>
      <w:sz w:val="28"/>
      <w:szCs w:val="28"/>
    </w:rPr>
  </w:style>
  <w:style w:type="character" w:customStyle="1" w:styleId="40">
    <w:name w:val="纯文本 Char"/>
    <w:basedOn w:val="16"/>
    <w:link w:val="8"/>
    <w:autoRedefine/>
    <w:qFormat/>
    <w:uiPriority w:val="0"/>
    <w:rPr>
      <w:rFonts w:ascii="宋体" w:hAnsi="Courier New" w:eastAsia="宋体" w:cs="Times New Roman"/>
      <w:kern w:val="2"/>
      <w:sz w:val="21"/>
    </w:rPr>
  </w:style>
  <w:style w:type="character" w:customStyle="1" w:styleId="41">
    <w:name w:val="hover"/>
    <w:basedOn w:val="16"/>
    <w:autoRedefine/>
    <w:qFormat/>
    <w:uiPriority w:val="0"/>
    <w:rPr>
      <w:color w:val="5FB878"/>
    </w:rPr>
  </w:style>
  <w:style w:type="character" w:customStyle="1" w:styleId="42">
    <w:name w:val="hover1"/>
    <w:basedOn w:val="16"/>
    <w:autoRedefine/>
    <w:qFormat/>
    <w:uiPriority w:val="0"/>
    <w:rPr>
      <w:color w:val="FFFFFF"/>
    </w:rPr>
  </w:style>
  <w:style w:type="character" w:customStyle="1" w:styleId="43">
    <w:name w:val="hover2"/>
    <w:basedOn w:val="16"/>
    <w:autoRedefine/>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6</TotalTime>
  <ScaleCrop>false</ScaleCrop>
  <LinksUpToDate>false</LinksUpToDate>
  <CharactersWithSpaces>3674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吕言蒙</cp:lastModifiedBy>
  <cp:lastPrinted>2022-05-03T07:14:00Z</cp:lastPrinted>
  <dcterms:modified xsi:type="dcterms:W3CDTF">2024-02-18T06:50:49Z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9BCC2C7A3ABE4E4D969A80D086C26C2C</vt:lpwstr>
  </property>
</Properties>
</file>