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仿宋" w:hAnsi="仿宋" w:eastAsia="仿宋"/>
          <w:b/>
          <w:sz w:val="72"/>
          <w:lang w:val="en-US" w:eastAsia="zh-CN"/>
        </w:rPr>
      </w:pPr>
    </w:p>
    <w:p>
      <w:pPr>
        <w:spacing w:after="120"/>
        <w:jc w:val="center"/>
        <w:rPr>
          <w:rFonts w:hint="eastAsia" w:ascii="仿宋" w:hAnsi="仿宋" w:eastAsia="仿宋"/>
          <w:b/>
          <w:sz w:val="72"/>
          <w:lang w:val="en-US" w:eastAsia="zh-CN"/>
        </w:rPr>
      </w:pPr>
    </w:p>
    <w:p>
      <w:pPr>
        <w:spacing w:after="120"/>
        <w:jc w:val="center"/>
        <w:rPr>
          <w:rFonts w:hint="default" w:ascii="仿宋" w:hAnsi="仿宋" w:eastAsia="仿宋"/>
          <w:b/>
          <w:sz w:val="72"/>
          <w:lang w:val="en-US" w:eastAsia="zh-CN"/>
        </w:rPr>
      </w:pPr>
      <w:r>
        <w:rPr>
          <w:rFonts w:hint="eastAsia" w:ascii="仿宋" w:hAnsi="仿宋" w:eastAsia="仿宋"/>
          <w:b/>
          <w:sz w:val="72"/>
          <w:lang w:val="en-US" w:eastAsia="zh-CN"/>
        </w:rPr>
        <w:t>采 购 询 价 公 告</w:t>
      </w:r>
    </w:p>
    <w:p>
      <w:pPr>
        <w:jc w:val="center"/>
        <w:rPr>
          <w:rFonts w:ascii="仿宋" w:hAnsi="仿宋" w:eastAsia="仿宋"/>
          <w:b/>
          <w:sz w:val="52"/>
        </w:rPr>
      </w:pPr>
      <w:r>
        <w:rPr>
          <w:rFonts w:hint="eastAsia" w:ascii="仿宋" w:hAnsi="仿宋" w:eastAsia="仿宋"/>
          <w:b/>
          <w:sz w:val="52"/>
        </w:rPr>
        <w:t>(全 册)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sz w:val="52"/>
        </w:rPr>
      </w:pPr>
    </w:p>
    <w:p>
      <w:pPr>
        <w:ind w:firstLine="738" w:firstLineChars="350"/>
        <w:jc w:val="center"/>
        <w:rPr>
          <w:rFonts w:ascii="仿宋" w:hAnsi="仿宋" w:eastAsia="仿宋"/>
          <w:b/>
        </w:rPr>
      </w:pPr>
    </w:p>
    <w:p>
      <w:pPr>
        <w:ind w:firstLine="738" w:firstLineChars="350"/>
        <w:jc w:val="center"/>
        <w:rPr>
          <w:rFonts w:ascii="仿宋" w:hAnsi="仿宋" w:eastAsia="仿宋"/>
          <w:b/>
        </w:rPr>
      </w:pPr>
    </w:p>
    <w:p>
      <w:pPr>
        <w:rPr>
          <w:rFonts w:hint="default" w:ascii="仿宋" w:hAnsi="仿宋" w:eastAsia="仿宋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项目名称：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炮车街道养老服务中心</w:t>
      </w:r>
      <w:r>
        <w:rPr>
          <w:rFonts w:hint="eastAsia" w:ascii="仿宋" w:hAnsi="仿宋" w:eastAsia="仿宋"/>
          <w:b/>
          <w:bCs/>
          <w:color w:val="000000"/>
          <w:spacing w:val="-20"/>
          <w:sz w:val="36"/>
          <w:szCs w:val="36"/>
        </w:rPr>
        <w:t>项目</w:t>
      </w:r>
      <w:r>
        <w:rPr>
          <w:rFonts w:hint="eastAsia" w:ascii="仿宋" w:hAnsi="仿宋" w:eastAsia="仿宋"/>
          <w:b/>
          <w:bCs/>
          <w:color w:val="000000"/>
          <w:spacing w:val="-20"/>
          <w:sz w:val="36"/>
          <w:szCs w:val="36"/>
          <w:lang w:val="en-US" w:eastAsia="zh-CN"/>
        </w:rPr>
        <w:t>灯具采购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000000"/>
          <w:spacing w:val="-20"/>
          <w:sz w:val="36"/>
          <w:szCs w:val="36"/>
          <w:u w:val="single"/>
          <w:lang w:val="en-US" w:eastAsia="zh-CN"/>
        </w:rPr>
      </w:pPr>
    </w:p>
    <w:p>
      <w:pPr>
        <w:rPr>
          <w:rFonts w:ascii="仿宋" w:hAnsi="仿宋" w:eastAsia="仿宋"/>
          <w:b/>
          <w:w w:val="90"/>
          <w:sz w:val="36"/>
          <w:u w:val="single"/>
        </w:rPr>
      </w:pPr>
    </w:p>
    <w:p>
      <w:pPr>
        <w:pStyle w:val="2"/>
        <w:rPr>
          <w:rFonts w:ascii="仿宋" w:hAnsi="仿宋" w:eastAsia="仿宋"/>
          <w:b/>
          <w:w w:val="90"/>
          <w:sz w:val="36"/>
          <w:u w:val="single"/>
        </w:rPr>
      </w:pPr>
    </w:p>
    <w:p>
      <w:pPr>
        <w:pStyle w:val="2"/>
        <w:rPr>
          <w:rFonts w:ascii="仿宋" w:hAnsi="仿宋" w:eastAsia="仿宋"/>
          <w:b/>
          <w:w w:val="90"/>
          <w:sz w:val="36"/>
          <w:u w:val="single"/>
        </w:rPr>
      </w:pPr>
    </w:p>
    <w:p>
      <w:pPr>
        <w:rPr>
          <w:rFonts w:ascii="仿宋" w:hAnsi="仿宋" w:eastAsia="仿宋"/>
          <w:b/>
          <w:sz w:val="36"/>
          <w:u w:val="single"/>
        </w:rPr>
      </w:pPr>
    </w:p>
    <w:p>
      <w:pPr>
        <w:ind w:firstLine="723" w:firstLineChars="200"/>
        <w:rPr>
          <w:rFonts w:hint="eastAsia" w:ascii="仿宋" w:hAnsi="仿宋" w:eastAsia="仿宋" w:cs="Arial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询价人</w:t>
      </w:r>
      <w:r>
        <w:rPr>
          <w:rFonts w:hint="eastAsia" w:ascii="仿宋" w:hAnsi="仿宋" w:eastAsia="仿宋"/>
          <w:b/>
          <w:bCs/>
          <w:sz w:val="36"/>
          <w:szCs w:val="36"/>
        </w:rPr>
        <w:t>：</w:t>
      </w:r>
      <w:r>
        <w:rPr>
          <w:rFonts w:hint="eastAsia" w:ascii="仿宋" w:hAnsi="仿宋" w:eastAsia="仿宋" w:cs="Arial"/>
          <w:b/>
          <w:bCs/>
          <w:color w:val="000000"/>
          <w:sz w:val="36"/>
          <w:szCs w:val="36"/>
        </w:rPr>
        <w:t>江苏彭和诚建设工程有限公司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sz w:val="36"/>
          <w:szCs w:val="36"/>
          <w:lang w:val="en-US" w:eastAsia="zh-CN"/>
        </w:rPr>
        <w:t xml:space="preserve">         </w:t>
      </w:r>
    </w:p>
    <w:p>
      <w:pPr>
        <w:rPr>
          <w:rFonts w:ascii="仿宋" w:hAnsi="仿宋" w:eastAsia="仿宋"/>
          <w:b/>
          <w:sz w:val="36"/>
          <w:szCs w:val="36"/>
        </w:rPr>
      </w:pPr>
    </w:p>
    <w:p>
      <w:pPr>
        <w:spacing w:line="520" w:lineRule="exact"/>
        <w:ind w:firstLine="1265" w:firstLineChars="350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编制日期：202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03</w:t>
      </w:r>
      <w:r>
        <w:rPr>
          <w:rFonts w:hint="eastAsia" w:ascii="仿宋" w:hAnsi="仿宋" w:eastAsia="仿宋"/>
          <w:b/>
          <w:sz w:val="36"/>
          <w:szCs w:val="36"/>
        </w:rPr>
        <w:t>月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u w:val="none" w:color="auto"/>
          <w:lang w:val="en-US" w:eastAsia="zh-CN"/>
        </w:rPr>
        <w:t>采 购 询 价 函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各报价单位：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根据我单位需要，以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</w:t>
      </w:r>
      <w:r>
        <w:rPr>
          <w:rFonts w:hint="eastAsia" w:ascii="宋体" w:hAnsi="宋体" w:eastAsia="宋体" w:cs="宋体"/>
          <w:sz w:val="24"/>
          <w:szCs w:val="24"/>
        </w:rPr>
        <w:t>询价采购方式进行下列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灯具</w:t>
      </w:r>
      <w:r>
        <w:rPr>
          <w:rFonts w:hint="eastAsia" w:ascii="宋体" w:hAnsi="宋体" w:eastAsia="宋体" w:cs="宋体"/>
          <w:sz w:val="24"/>
          <w:szCs w:val="24"/>
        </w:rPr>
        <w:t>的采购，请你单位按以下要求于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20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日（星期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午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14:0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前将报价文件密封直接送到或特快专递送达我司招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采中心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拟采购货物一览表</w:t>
      </w:r>
      <w:r>
        <w:rPr>
          <w:rFonts w:hint="eastAsia"/>
          <w:sz w:val="24"/>
          <w:szCs w:val="24"/>
          <w:lang w:val="en-US" w:eastAsia="zh-CN"/>
        </w:rPr>
        <w:t>及控制价：</w:t>
      </w:r>
    </w:p>
    <w:tbl>
      <w:tblPr>
        <w:tblStyle w:val="7"/>
        <w:tblpPr w:leftFromText="180" w:rightFromText="180" w:vertAnchor="text" w:horzAnchor="page" w:tblpX="1862" w:tblpY="73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240"/>
        <w:gridCol w:w="860"/>
        <w:gridCol w:w="141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产品名称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单位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数量</w:t>
            </w: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/暂定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LED防炫目筒灯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154*57mm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；12W；4000K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285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LED防炫目筒灯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124*64mm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；9W；4000K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565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LED防炫目射灯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86*57mm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；6W；4000K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LED灯带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8W/米；4000K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660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LED防雾筒灯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92*59mm；5W；4000K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570*570;48W;6000K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600*600；48W;6000K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硅酸钙板吊顶用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600*600；48W;6000K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270*270；18W;6000K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270*570；24W;6000K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300*300；18W;6000K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300*600；24W;6000K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吸顶灯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夜灯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4W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吸顶灯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6000W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消毒灯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300*600；60W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单管日光灯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28W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双管日光灯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灭蝇灯</w:t>
            </w:r>
          </w:p>
        </w:tc>
        <w:tc>
          <w:tcPr>
            <w:tcW w:w="2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LED长条灯</w:t>
            </w:r>
          </w:p>
        </w:tc>
        <w:tc>
          <w:tcPr>
            <w:tcW w:w="22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100*1200；34W;4000K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二、采购要求：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采购单位按照满足服务质量且报价最低的原则确定成交供应商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  <w:t>品牌推荐：飞利浦、松下、雷士、欧普、三级雄光、TCL、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3、回函</w:t>
      </w:r>
      <w:r>
        <w:rPr>
          <w:b/>
          <w:bCs/>
          <w:color w:val="FF0000"/>
          <w:sz w:val="24"/>
          <w:szCs w:val="24"/>
        </w:rPr>
        <w:t>中完整填写需求项目单价、合计、总计及其他说明并附公司营业执照复印件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须加盖公章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所报价格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包含所提供的货物的设计、生产制造、全程运输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卸货、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售后服务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及1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3%</w:t>
      </w:r>
      <w:r>
        <w:rPr>
          <w:rFonts w:hint="eastAsia" w:ascii="宋体" w:hAnsi="宋体" w:eastAsia="宋体" w:cs="宋体"/>
          <w:sz w:val="24"/>
          <w:szCs w:val="24"/>
        </w:rPr>
        <w:t>增值税发票税金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等全部费用。并承担各类风险的费用。投标人一旦中标，招标人将不会对其报价做出其他补偿。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保证报价真实有效及所提供商品的质量符合国家标准、行业标准。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工程款支付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合同签订后，预付合同价的20%，货全部到场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后付至合同价款的60%，数量经核算部审核结束后付至结算价款的97%，结算总价款的3%为质保金，质保期1年。质保期满无任何质量问题后三个月内无息付清剩余尾款。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注：由承包人开具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>13%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增值税专用发票，未提供增值税专用发票的发包人拒绝支付。</w:t>
      </w:r>
    </w:p>
    <w:p>
      <w:pPr>
        <w:numPr>
          <w:ilvl w:val="0"/>
          <w:numId w:val="0"/>
        </w:numPr>
        <w:spacing w:line="52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  系  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吕言蒙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</w:p>
    <w:p>
      <w:pPr>
        <w:pStyle w:val="2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电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18752732731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pStyle w:val="2"/>
        <w:ind w:left="0" w:leftChars="0" w:firstLine="480" w:firstLineChars="20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邮 寄 地 址：徐州市邳州市东湖街道岠山路12号大院内（江苏彭和诚建设工程有限公司）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52"/>
          <w:szCs w:val="5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u w:val="none" w:color="auto"/>
          <w:lang w:val="en-US" w:eastAsia="zh-CN"/>
        </w:rPr>
        <w:t>采 购 询 价 回 函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江苏彭和诚建设工程有限公司：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我单位在收到贵公司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灯具</w:t>
      </w:r>
      <w:r>
        <w:rPr>
          <w:rFonts w:hint="eastAsia" w:ascii="宋体" w:hAnsi="宋体" w:eastAsia="宋体" w:cs="宋体"/>
          <w:sz w:val="24"/>
          <w:szCs w:val="24"/>
        </w:rPr>
        <w:t>采购询价函后，</w:t>
      </w:r>
      <w:r>
        <w:rPr>
          <w:rFonts w:ascii="宋体" w:hAnsi="宋体" w:eastAsia="宋体" w:cs="宋体"/>
          <w:sz w:val="24"/>
          <w:szCs w:val="24"/>
        </w:rPr>
        <w:t>承诺严格按照询价函采购要求1-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项执行，现报价如下：</w:t>
      </w:r>
    </w:p>
    <w:tbl>
      <w:tblPr>
        <w:tblStyle w:val="7"/>
        <w:tblW w:w="10470" w:type="dxa"/>
        <w:tblInd w:w="-10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040"/>
        <w:gridCol w:w="790"/>
        <w:gridCol w:w="1390"/>
        <w:gridCol w:w="1080"/>
        <w:gridCol w:w="140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7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产品名称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单位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数量</w:t>
            </w: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/暂定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sz w:val="24"/>
                <w:vertAlign w:val="baseline"/>
              </w:rPr>
              <w:t>价/元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LED防炫目筒灯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154*57mm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；12W；4000K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285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LED防炫目筒灯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124*64mm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；9W；4000K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565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LED防炫目射灯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86*57mm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；6W；4000K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LED灯带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8W/米；4000K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660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LED防雾筒灯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92*59mm；5W；4000K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570*570;48W;6000K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600*600；48W;6000K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硅酸钙板吊顶用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600*600；48W;6000K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270*270；18W;6000K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270*570；24W;6000K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石膏板吊顶用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300*300；18W;6000K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LED平板灯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300*600；24W;6000K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铝扣板吊顶用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吸顶灯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详见样板间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夜灯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4W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吸顶灯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6000W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消毒灯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300*600；60W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单管日光灯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28W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双管日光灯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灭蝇灯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LED长条灯</w:t>
            </w:r>
          </w:p>
        </w:tc>
        <w:tc>
          <w:tcPr>
            <w:tcW w:w="2040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100*1200；34W;4000K</w:t>
            </w:r>
          </w:p>
        </w:tc>
        <w:tc>
          <w:tcPr>
            <w:tcW w:w="7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0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  <w:t>合                 计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报价单位（章）：</w:t>
      </w: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联系人及电话：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8F353"/>
    <w:multiLevelType w:val="singleLevel"/>
    <w:tmpl w:val="5BB8F3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mQyMTgxOGYxMGFkMGU1NzA1MzAwNGNjMWQzZTgifQ=="/>
  </w:docVars>
  <w:rsids>
    <w:rsidRoot w:val="00000000"/>
    <w:rsid w:val="03F845E7"/>
    <w:rsid w:val="04A45B2D"/>
    <w:rsid w:val="083A0E27"/>
    <w:rsid w:val="083D3873"/>
    <w:rsid w:val="0D531576"/>
    <w:rsid w:val="11635AF2"/>
    <w:rsid w:val="28262CA5"/>
    <w:rsid w:val="2D4D10F0"/>
    <w:rsid w:val="37A27F08"/>
    <w:rsid w:val="3DED084E"/>
    <w:rsid w:val="40B7207F"/>
    <w:rsid w:val="59915DC7"/>
    <w:rsid w:val="6D203296"/>
    <w:rsid w:val="7A696BC0"/>
    <w:rsid w:val="7D9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2024-02-29T00:34:00Z</dcterms:created>
  <dc:creator>吕言蒙</dc:creator>
  <cp:lastModifiedBy>吕言蒙</cp:lastModifiedBy>
  <cp:lastPrinted>2024-02-29T06:44:00Z</cp:lastPrinted>
  <dcterms:modified xsi:type="dcterms:W3CDTF">2024-03-18T00:37:28Z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7F48E2B3369446A084303D75BDF0D424_12</vt:lpwstr>
  </property>
</Properties>
</file>