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1" w:name="_GoBack"/>
      <w:bookmarkEnd w:id="1"/>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eastAsia="zh-CN"/>
        </w:rPr>
        <w:t>招标</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highlight w:val="none"/>
          <w:lang w:val="en-US" w:eastAsia="zh-CN"/>
        </w:rPr>
        <w:t>东湖水润府项目附属工程中（粗）砂、碎石采购</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highlight w:val="none"/>
          <w:lang w:eastAsia="zh-CN"/>
        </w:rPr>
        <w:t>徐州禾邦生态园林景观工程有限公司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4</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w:t>
      </w:r>
      <w:r>
        <w:rPr>
          <w:rFonts w:hint="eastAsia" w:ascii="仿宋" w:hAnsi="仿宋" w:eastAsia="仿宋"/>
          <w:b/>
          <w:sz w:val="32"/>
          <w:lang w:eastAsia="zh-CN"/>
        </w:rPr>
        <w:t>标</w:t>
      </w:r>
      <w:r>
        <w:rPr>
          <w:rFonts w:hint="eastAsia" w:ascii="仿宋" w:hAnsi="仿宋" w:eastAsia="仿宋"/>
          <w:b/>
          <w:sz w:val="32"/>
        </w:rPr>
        <w:t>须知</w:t>
      </w:r>
    </w:p>
    <w:tbl>
      <w:tblPr>
        <w:tblStyle w:val="5"/>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招标人名称：</w:t>
            </w:r>
            <w:r>
              <w:rPr>
                <w:rFonts w:hint="eastAsia" w:ascii="仿宋" w:hAnsi="仿宋" w:eastAsia="仿宋" w:cs="Arial"/>
                <w:bCs/>
                <w:color w:val="000000"/>
                <w:sz w:val="28"/>
                <w:szCs w:val="28"/>
                <w:lang w:eastAsia="zh-CN"/>
              </w:rPr>
              <w:t>徐州禾邦生态园林景观工程有限公司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王馨苑</w:t>
            </w:r>
          </w:p>
          <w:p>
            <w:pPr>
              <w:spacing w:line="520" w:lineRule="exact"/>
              <w:jc w:val="left"/>
              <w:rPr>
                <w:rFonts w:hint="eastAsia" w:ascii="仿宋" w:hAnsi="仿宋" w:eastAsia="仿宋" w:cs="Arial"/>
                <w:color w:val="000000" w:themeColor="text1"/>
                <w:sz w:val="28"/>
                <w:szCs w:val="28"/>
                <w:lang w:eastAsia="zh-CN"/>
                <w14:textFill>
                  <w14:solidFill>
                    <w14:schemeClr w14:val="tx1"/>
                  </w14:solidFill>
                </w14:textFill>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13952133018</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lang w:eastAsia="zh-CN"/>
              </w:rPr>
              <w:t>东湖水润府项目附属工程中（粗）砂、碎石采购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14:textFill>
                  <w14:solidFill>
                    <w14:schemeClr w14:val="tx1"/>
                  </w14:solidFill>
                </w14:textFill>
              </w:rPr>
            </w:pPr>
            <w:r>
              <w:rPr>
                <w:rFonts w:hint="eastAsia" w:ascii="仿宋" w:hAnsi="仿宋" w:eastAsia="仿宋"/>
                <w:b/>
                <w:color w:val="000000" w:themeColor="text1"/>
                <w:kern w:val="0"/>
                <w:sz w:val="28"/>
                <w:szCs w:val="28"/>
                <w:lang w:val="en-US" w:eastAsia="zh-CN"/>
                <w14:textFill>
                  <w14:solidFill>
                    <w14:schemeClr w14:val="tx1"/>
                  </w14:solidFill>
                </w14:textFill>
              </w:rPr>
              <w:t>报名时间：2024年4月16日-4月19日10：00前，逾期招标人不于受理</w:t>
            </w:r>
            <w:r>
              <w:rPr>
                <w:rFonts w:hint="eastAsia" w:ascii="仿宋" w:hAnsi="仿宋" w:eastAsia="仿宋"/>
                <w:b/>
                <w:color w:val="000000" w:themeColor="text1"/>
                <w:kern w:val="0"/>
                <w:sz w:val="28"/>
                <w:szCs w:val="28"/>
                <w:highlight w:val="none"/>
                <w:lang w:val="en-US" w:eastAsia="zh-CN"/>
                <w14:textFill>
                  <w14:solidFill>
                    <w14:schemeClr w14:val="tx1"/>
                  </w14:solidFill>
                </w14:textFill>
              </w:rPr>
              <w:t>。</w:t>
            </w:r>
          </w:p>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w:t>
            </w:r>
            <w:r>
              <w:rPr>
                <w:rFonts w:hint="eastAsia" w:ascii="仿宋" w:hAnsi="仿宋" w:eastAsia="仿宋"/>
                <w:b/>
                <w:color w:val="000000" w:themeColor="text1"/>
                <w:kern w:val="0"/>
                <w:sz w:val="28"/>
                <w:szCs w:val="28"/>
                <w:lang w:val="en-US" w:eastAsia="zh-CN"/>
                <w14:textFill>
                  <w14:solidFill>
                    <w14:schemeClr w14:val="tx1"/>
                  </w14:solidFill>
                </w14:textFill>
              </w:rPr>
              <w:t>项目</w:t>
            </w:r>
            <w:r>
              <w:rPr>
                <w:rFonts w:hint="eastAsia" w:ascii="仿宋" w:hAnsi="仿宋" w:eastAsia="仿宋"/>
                <w:b/>
                <w:color w:val="000000" w:themeColor="text1"/>
                <w:kern w:val="0"/>
                <w:sz w:val="28"/>
                <w:szCs w:val="28"/>
                <w14:textFill>
                  <w14:solidFill>
                    <w14:schemeClr w14:val="tx1"/>
                  </w14:solidFill>
                </w14:textFill>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报价：采用固定</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单</w:t>
            </w:r>
            <w:r>
              <w:rPr>
                <w:rFonts w:hint="eastAsia" w:ascii="仿宋" w:hAnsi="仿宋" w:eastAsia="仿宋" w:cs="仿宋"/>
                <w:color w:val="000000" w:themeColor="text1"/>
                <w:kern w:val="0"/>
                <w:sz w:val="28"/>
                <w:szCs w:val="28"/>
                <w:highlight w:val="none"/>
                <w14:textFill>
                  <w14:solidFill>
                    <w14:schemeClr w14:val="tx1"/>
                  </w14:solidFill>
                </w14:textFill>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承担</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各类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风险的费用。投标人一旦中标，招标人将不会对其报价做出其他补偿。</w:t>
            </w:r>
            <w:r>
              <w:rPr>
                <w:rFonts w:hint="eastAsia" w:ascii="仿宋" w:hAnsi="仿宋" w:eastAsia="仿宋" w:cs="仿宋"/>
                <w:color w:val="000000" w:themeColor="text1"/>
                <w:kern w:val="0"/>
                <w:sz w:val="28"/>
                <w:szCs w:val="28"/>
                <w:highlight w:val="none"/>
                <w14:textFill>
                  <w14:solidFill>
                    <w14:schemeClr w14:val="tx1"/>
                  </w14:solidFill>
                </w14:textFill>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：中（粗）砂、碎石采购项目：114.375万元人民币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985758582"/>
                <w14:textFill>
                  <w14:solidFill>
                    <w14:schemeClr w14:val="tx1"/>
                  </w14:solidFill>
                </w14:textFill>
              </w:rPr>
              <w:t>*2.</w:t>
            </w:r>
            <w:r>
              <w:rPr>
                <w:rFonts w:hint="eastAsia" w:ascii="仿宋" w:hAnsi="仿宋" w:eastAsia="仿宋" w:cs="仿宋"/>
                <w:b/>
                <w:color w:val="000000" w:themeColor="text1"/>
                <w:spacing w:val="0"/>
                <w:kern w:val="0"/>
                <w:fitText w:val="717" w:id="985758582"/>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报价货币：人民币</w:t>
            </w:r>
          </w:p>
          <w:p>
            <w:pPr>
              <w:spacing w:line="360" w:lineRule="exact"/>
              <w:jc w:val="left"/>
              <w:rPr>
                <w:rFonts w:hint="eastAsia" w:ascii="仿宋" w:hAnsi="仿宋" w:eastAsia="仿宋" w:cs="仿宋"/>
                <w:i/>
                <w:color w:val="FF0000"/>
                <w:sz w:val="18"/>
                <w:highlight w:val="none"/>
              </w:rPr>
            </w:pPr>
            <w:r>
              <w:rPr>
                <w:rFonts w:hint="eastAsia" w:ascii="仿宋" w:hAnsi="仿宋" w:eastAsia="仿宋" w:cs="仿宋"/>
                <w:color w:val="000000" w:themeColor="text1"/>
                <w:kern w:val="0"/>
                <w:sz w:val="28"/>
                <w:szCs w:val="28"/>
                <w:highlight w:val="none"/>
                <w14:textFill>
                  <w14:solidFill>
                    <w14:schemeClr w14:val="tx1"/>
                  </w14:solidFill>
                </w14:textFill>
              </w:rPr>
              <w:t>招标范围：</w:t>
            </w:r>
            <w:r>
              <w:rPr>
                <w:rFonts w:hint="eastAsia" w:ascii="仿宋" w:hAnsi="仿宋" w:eastAsia="仿宋" w:cs="仿宋"/>
                <w:b w:val="0"/>
                <w:bCs/>
                <w:color w:val="000000" w:themeColor="text1"/>
                <w:kern w:val="0"/>
                <w:sz w:val="28"/>
                <w:szCs w:val="28"/>
                <w:highlight w:val="none"/>
                <w:lang w:val="en-US" w:eastAsia="zh-CN"/>
                <w14:textFill>
                  <w14:solidFill>
                    <w14:schemeClr w14:val="tx1"/>
                  </w14:solidFill>
                </w14:textFill>
              </w:rPr>
              <w:t>详见</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本文件</w:t>
            </w:r>
            <w:r>
              <w:rPr>
                <w:rFonts w:hint="eastAsia" w:ascii="仿宋" w:hAnsi="仿宋" w:eastAsia="仿宋" w:cs="仿宋"/>
                <w:color w:val="000000" w:themeColor="text1"/>
                <w:kern w:val="0"/>
                <w:sz w:val="28"/>
                <w:szCs w:val="28"/>
                <w:highlight w:val="none"/>
                <w14:textFill>
                  <w14:solidFill>
                    <w14:schemeClr w14:val="tx1"/>
                  </w14:solidFill>
                </w14:textFill>
              </w:rPr>
              <w:t>招标参数要求</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全部内容</w:t>
            </w:r>
            <w:r>
              <w:rPr>
                <w:rFonts w:hint="eastAsia" w:ascii="仿宋" w:hAnsi="仿宋" w:eastAsia="仿宋" w:cs="仿宋"/>
                <w:color w:val="FF0000"/>
                <w:kern w:val="0"/>
                <w:sz w:val="28"/>
                <w:szCs w:val="28"/>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hint="eastAsia" w:ascii="仿宋" w:hAnsi="仿宋" w:eastAsia="仿宋"/>
                <w:b/>
                <w:color w:val="000000" w:themeColor="text1"/>
                <w:spacing w:val="96"/>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8</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000FF"/>
                <w:kern w:val="0"/>
                <w:sz w:val="28"/>
                <w:szCs w:val="28"/>
              </w:rPr>
            </w:pPr>
            <w:r>
              <w:rPr>
                <w:rFonts w:hint="eastAsia" w:ascii="仿宋" w:hAnsi="仿宋" w:eastAsia="仿宋"/>
                <w:bCs/>
                <w:color w:val="0000FF"/>
                <w:kern w:val="0"/>
                <w:sz w:val="28"/>
                <w:szCs w:val="28"/>
              </w:rPr>
              <w:t>本</w:t>
            </w:r>
            <w:r>
              <w:rPr>
                <w:rFonts w:hint="eastAsia" w:ascii="仿宋" w:hAnsi="仿宋" w:eastAsia="仿宋"/>
                <w:bCs/>
                <w:color w:val="0000FF"/>
                <w:kern w:val="0"/>
                <w:sz w:val="28"/>
                <w:szCs w:val="28"/>
                <w:lang w:val="en-US" w:eastAsia="zh-CN"/>
              </w:rPr>
              <w:t>项目</w:t>
            </w:r>
            <w:r>
              <w:rPr>
                <w:rFonts w:hint="eastAsia" w:ascii="仿宋" w:hAnsi="仿宋" w:eastAsia="仿宋"/>
                <w:bCs/>
                <w:color w:val="0000FF"/>
                <w:kern w:val="0"/>
                <w:sz w:val="28"/>
                <w:szCs w:val="28"/>
              </w:rPr>
              <w:t>投标保证金为</w:t>
            </w:r>
            <w:r>
              <w:rPr>
                <w:rFonts w:hint="eastAsia" w:ascii="仿宋" w:hAnsi="仿宋" w:eastAsia="仿宋"/>
                <w:b/>
                <w:bCs/>
                <w:color w:val="0000FF"/>
                <w:kern w:val="0"/>
                <w:sz w:val="28"/>
                <w:szCs w:val="28"/>
                <w:u w:val="single"/>
                <w:lang w:val="en-US" w:eastAsia="zh-CN"/>
              </w:rPr>
              <w:t>现金或</w:t>
            </w:r>
            <w:r>
              <w:rPr>
                <w:rFonts w:hint="eastAsia" w:ascii="仿宋" w:hAnsi="仿宋" w:eastAsia="仿宋"/>
                <w:b/>
                <w:bCs/>
                <w:color w:val="0000FF"/>
                <w:kern w:val="0"/>
                <w:sz w:val="28"/>
                <w:szCs w:val="28"/>
                <w:u w:val="single"/>
              </w:rPr>
              <w:t>电汇方式</w:t>
            </w:r>
            <w:r>
              <w:rPr>
                <w:rFonts w:hint="eastAsia" w:ascii="仿宋" w:hAnsi="仿宋" w:eastAsia="仿宋"/>
                <w:bCs/>
                <w:color w:val="0000FF"/>
                <w:kern w:val="0"/>
                <w:sz w:val="28"/>
                <w:szCs w:val="28"/>
              </w:rPr>
              <w:t>；</w:t>
            </w:r>
          </w:p>
          <w:p>
            <w:pPr>
              <w:spacing w:line="360" w:lineRule="exact"/>
              <w:rPr>
                <w:rFonts w:ascii="仿宋" w:hAnsi="仿宋" w:eastAsia="仿宋"/>
                <w:bCs/>
                <w:color w:val="0000FF"/>
                <w:kern w:val="0"/>
                <w:sz w:val="28"/>
                <w:szCs w:val="28"/>
              </w:rPr>
            </w:pPr>
            <w:r>
              <w:rPr>
                <w:rFonts w:hint="eastAsia" w:ascii="仿宋" w:hAnsi="仿宋" w:eastAsia="仿宋"/>
                <w:bCs/>
                <w:color w:val="0000FF"/>
                <w:kern w:val="0"/>
                <w:sz w:val="28"/>
                <w:szCs w:val="28"/>
              </w:rPr>
              <w:t>递交方式：银行</w:t>
            </w:r>
            <w:r>
              <w:rPr>
                <w:rFonts w:hint="eastAsia" w:ascii="仿宋" w:hAnsi="仿宋" w:eastAsia="仿宋"/>
                <w:bCs/>
                <w:color w:val="0000FF"/>
                <w:kern w:val="0"/>
                <w:sz w:val="28"/>
                <w:szCs w:val="28"/>
                <w:lang w:val="en-US" w:eastAsia="zh-CN"/>
              </w:rPr>
              <w:t>电汇</w:t>
            </w:r>
            <w:r>
              <w:rPr>
                <w:rFonts w:hint="eastAsia" w:ascii="仿宋" w:hAnsi="仿宋" w:eastAsia="仿宋"/>
                <w:bCs/>
                <w:color w:val="0000FF"/>
                <w:kern w:val="0"/>
                <w:sz w:val="28"/>
                <w:szCs w:val="28"/>
              </w:rPr>
              <w:t>(必须从投标申请人法人基本存款账户开户行开出)</w:t>
            </w:r>
            <w:r>
              <w:rPr>
                <w:rFonts w:hint="eastAsia" w:ascii="仿宋" w:hAnsi="仿宋" w:eastAsia="仿宋"/>
                <w:bCs/>
                <w:color w:val="0000FF"/>
                <w:kern w:val="0"/>
                <w:sz w:val="28"/>
                <w:szCs w:val="28"/>
                <w:lang w:val="en-US" w:eastAsia="zh-CN"/>
              </w:rPr>
              <w:t xml:space="preserve">或现金 </w:t>
            </w:r>
            <w:r>
              <w:rPr>
                <w:rFonts w:hint="eastAsia" w:ascii="仿宋" w:hAnsi="仿宋" w:eastAsia="仿宋"/>
                <w:bCs/>
                <w:color w:val="0000FF"/>
                <w:kern w:val="0"/>
                <w:sz w:val="28"/>
                <w:szCs w:val="28"/>
              </w:rPr>
              <w:t>，</w:t>
            </w:r>
            <w:r>
              <w:rPr>
                <w:rFonts w:hint="eastAsia" w:ascii="仿宋" w:hAnsi="仿宋" w:eastAsia="仿宋"/>
                <w:bCs/>
                <w:color w:val="0000FF"/>
                <w:kern w:val="0"/>
                <w:sz w:val="28"/>
                <w:szCs w:val="28"/>
                <w:highlight w:val="none"/>
              </w:rPr>
              <w:t>由</w:t>
            </w:r>
            <w:r>
              <w:rPr>
                <w:rFonts w:hint="eastAsia" w:ascii="仿宋" w:hAnsi="仿宋" w:eastAsia="仿宋"/>
                <w:bCs/>
                <w:color w:val="0000FF"/>
                <w:kern w:val="0"/>
                <w:sz w:val="28"/>
                <w:szCs w:val="28"/>
                <w:highlight w:val="none"/>
                <w:lang w:eastAsia="zh-CN"/>
              </w:rPr>
              <w:t>徐州禾邦生态园林景观工程有限公司</w:t>
            </w:r>
            <w:r>
              <w:rPr>
                <w:rFonts w:hint="eastAsia" w:ascii="仿宋" w:hAnsi="仿宋" w:eastAsia="仿宋"/>
                <w:bCs/>
                <w:color w:val="0000FF"/>
                <w:kern w:val="0"/>
                <w:sz w:val="28"/>
                <w:szCs w:val="28"/>
                <w:lang w:val="en-US" w:eastAsia="zh-CN"/>
              </w:rPr>
              <w:t>确认足额交纳后，</w:t>
            </w:r>
            <w:r>
              <w:rPr>
                <w:rFonts w:hint="eastAsia" w:ascii="仿宋" w:hAnsi="仿宋" w:eastAsia="仿宋"/>
                <w:bCs/>
                <w:color w:val="0000FF"/>
                <w:kern w:val="0"/>
                <w:sz w:val="28"/>
                <w:szCs w:val="28"/>
              </w:rPr>
              <w:t>方可参加投标。</w:t>
            </w:r>
          </w:p>
          <w:p>
            <w:pPr>
              <w:spacing w:line="360" w:lineRule="exact"/>
              <w:rPr>
                <w:rFonts w:hint="eastAsia" w:ascii="仿宋" w:hAnsi="仿宋" w:eastAsia="仿宋"/>
                <w:bCs/>
                <w:color w:val="0000FF"/>
                <w:kern w:val="0"/>
                <w:sz w:val="28"/>
                <w:szCs w:val="28"/>
              </w:rPr>
            </w:pPr>
            <w:r>
              <w:rPr>
                <w:rFonts w:hint="eastAsia" w:ascii="仿宋" w:hAnsi="仿宋" w:eastAsia="仿宋"/>
                <w:bCs/>
                <w:color w:val="0000FF"/>
                <w:kern w:val="0"/>
                <w:sz w:val="28"/>
                <w:szCs w:val="28"/>
              </w:rPr>
              <w:t>本</w:t>
            </w:r>
            <w:r>
              <w:rPr>
                <w:rFonts w:hint="eastAsia" w:ascii="仿宋" w:hAnsi="仿宋" w:eastAsia="仿宋"/>
                <w:bCs/>
                <w:color w:val="0000FF"/>
                <w:kern w:val="0"/>
                <w:sz w:val="28"/>
                <w:szCs w:val="28"/>
                <w:lang w:val="en-US" w:eastAsia="zh-CN"/>
              </w:rPr>
              <w:t>项目</w:t>
            </w:r>
            <w:r>
              <w:rPr>
                <w:rFonts w:hint="eastAsia" w:ascii="仿宋" w:hAnsi="仿宋" w:eastAsia="仿宋"/>
                <w:bCs/>
                <w:color w:val="0000FF"/>
                <w:kern w:val="0"/>
                <w:sz w:val="28"/>
                <w:szCs w:val="28"/>
              </w:rPr>
              <w:t>投标保证金金额为（人民币）：</w:t>
            </w:r>
            <w:r>
              <w:rPr>
                <w:rFonts w:hint="eastAsia" w:ascii="仿宋" w:hAnsi="仿宋" w:eastAsia="仿宋"/>
                <w:b/>
                <w:bCs/>
                <w:color w:val="0000FF"/>
                <w:kern w:val="0"/>
                <w:sz w:val="28"/>
                <w:szCs w:val="28"/>
                <w:u w:val="single"/>
                <w:lang w:val="en-US" w:eastAsia="zh-CN"/>
              </w:rPr>
              <w:t>20000</w:t>
            </w:r>
            <w:r>
              <w:rPr>
                <w:rFonts w:hint="eastAsia" w:ascii="仿宋" w:hAnsi="仿宋" w:eastAsia="仿宋"/>
                <w:b/>
                <w:bCs/>
                <w:color w:val="0000FF"/>
                <w:kern w:val="0"/>
                <w:sz w:val="28"/>
                <w:szCs w:val="28"/>
                <w:u w:val="single"/>
              </w:rPr>
              <w:t>元</w:t>
            </w:r>
            <w:r>
              <w:rPr>
                <w:rFonts w:hint="eastAsia" w:ascii="仿宋" w:hAnsi="仿宋" w:eastAsia="仿宋"/>
                <w:bCs/>
                <w:color w:val="0000FF"/>
                <w:kern w:val="0"/>
                <w:sz w:val="28"/>
                <w:szCs w:val="28"/>
              </w:rPr>
              <w:t>。</w:t>
            </w:r>
          </w:p>
          <w:p>
            <w:pPr>
              <w:spacing w:line="360" w:lineRule="exact"/>
              <w:ind w:firstLine="560" w:firstLineChars="200"/>
              <w:rPr>
                <w:rFonts w:hint="eastAsia" w:ascii="仿宋" w:hAnsi="仿宋" w:eastAsia="仿宋"/>
                <w:bCs/>
                <w:color w:val="0000FF"/>
                <w:kern w:val="0"/>
                <w:sz w:val="28"/>
                <w:szCs w:val="28"/>
                <w:highlight w:val="none"/>
                <w:lang w:eastAsia="zh-CN"/>
              </w:rPr>
            </w:pPr>
            <w:r>
              <w:rPr>
                <w:rFonts w:hint="eastAsia" w:ascii="仿宋" w:hAnsi="仿宋" w:eastAsia="仿宋"/>
                <w:bCs/>
                <w:color w:val="0000FF"/>
                <w:kern w:val="0"/>
                <w:sz w:val="28"/>
                <w:szCs w:val="28"/>
                <w:highlight w:val="none"/>
              </w:rPr>
              <w:t>收</w:t>
            </w:r>
            <w:r>
              <w:rPr>
                <w:rFonts w:hint="eastAsia" w:ascii="仿宋" w:hAnsi="仿宋" w:eastAsia="仿宋"/>
                <w:bCs/>
                <w:color w:val="0000FF"/>
                <w:kern w:val="0"/>
                <w:sz w:val="28"/>
                <w:szCs w:val="28"/>
                <w:highlight w:val="none"/>
                <w:lang w:val="en-US" w:eastAsia="zh-CN"/>
              </w:rPr>
              <w:t xml:space="preserve"> </w:t>
            </w:r>
            <w:r>
              <w:rPr>
                <w:rFonts w:hint="eastAsia" w:ascii="仿宋" w:hAnsi="仿宋" w:eastAsia="仿宋"/>
                <w:bCs/>
                <w:color w:val="0000FF"/>
                <w:kern w:val="0"/>
                <w:sz w:val="28"/>
                <w:szCs w:val="28"/>
                <w:highlight w:val="none"/>
              </w:rPr>
              <w:t>款</w:t>
            </w:r>
            <w:r>
              <w:rPr>
                <w:rFonts w:hint="eastAsia" w:ascii="仿宋" w:hAnsi="仿宋" w:eastAsia="仿宋"/>
                <w:bCs/>
                <w:color w:val="0000FF"/>
                <w:kern w:val="0"/>
                <w:sz w:val="28"/>
                <w:szCs w:val="28"/>
                <w:highlight w:val="none"/>
                <w:lang w:val="en-US" w:eastAsia="zh-CN"/>
              </w:rPr>
              <w:t xml:space="preserve"> </w:t>
            </w:r>
            <w:r>
              <w:rPr>
                <w:rFonts w:hint="eastAsia" w:ascii="仿宋" w:hAnsi="仿宋" w:eastAsia="仿宋"/>
                <w:bCs/>
                <w:color w:val="0000FF"/>
                <w:kern w:val="0"/>
                <w:sz w:val="28"/>
                <w:szCs w:val="28"/>
                <w:highlight w:val="none"/>
              </w:rPr>
              <w:t>人：</w:t>
            </w:r>
            <w:r>
              <w:rPr>
                <w:rFonts w:hint="eastAsia" w:ascii="仿宋" w:hAnsi="仿宋" w:eastAsia="仿宋"/>
                <w:bCs/>
                <w:color w:val="0000FF"/>
                <w:kern w:val="0"/>
                <w:sz w:val="28"/>
                <w:szCs w:val="28"/>
                <w:highlight w:val="none"/>
                <w:lang w:eastAsia="zh-CN"/>
              </w:rPr>
              <w:t>徐州禾邦生态园林景观工程有限公司</w:t>
            </w:r>
          </w:p>
          <w:p>
            <w:pPr>
              <w:spacing w:line="360" w:lineRule="exact"/>
              <w:rPr>
                <w:rFonts w:hint="default" w:ascii="仿宋" w:hAnsi="仿宋" w:eastAsia="仿宋"/>
                <w:bCs/>
                <w:color w:val="0000FF"/>
                <w:kern w:val="0"/>
                <w:sz w:val="28"/>
                <w:szCs w:val="28"/>
                <w:highlight w:val="none"/>
                <w:lang w:val="en-US" w:eastAsia="zh-CN"/>
              </w:rPr>
            </w:pPr>
            <w:r>
              <w:rPr>
                <w:rFonts w:hint="eastAsia" w:ascii="仿宋" w:hAnsi="仿宋" w:eastAsia="仿宋"/>
                <w:bCs/>
                <w:color w:val="0000FF"/>
                <w:kern w:val="0"/>
                <w:sz w:val="28"/>
                <w:szCs w:val="28"/>
                <w:highlight w:val="none"/>
              </w:rPr>
              <w:t xml:space="preserve">  </w:t>
            </w:r>
            <w:r>
              <w:rPr>
                <w:rFonts w:hint="eastAsia" w:ascii="仿宋" w:hAnsi="仿宋" w:eastAsia="仿宋"/>
                <w:bCs/>
                <w:color w:val="0000FF"/>
                <w:kern w:val="0"/>
                <w:sz w:val="28"/>
                <w:szCs w:val="28"/>
                <w:highlight w:val="none"/>
                <w:lang w:val="en-US" w:eastAsia="zh-CN"/>
              </w:rPr>
              <w:t xml:space="preserve"> </w:t>
            </w:r>
            <w:r>
              <w:rPr>
                <w:rFonts w:hint="eastAsia" w:ascii="仿宋" w:hAnsi="仿宋" w:eastAsia="仿宋"/>
                <w:bCs/>
                <w:color w:val="0000FF"/>
                <w:kern w:val="0"/>
                <w:sz w:val="28"/>
                <w:szCs w:val="28"/>
                <w:highlight w:val="none"/>
              </w:rPr>
              <w:t xml:space="preserve"> 开</w:t>
            </w:r>
            <w:r>
              <w:rPr>
                <w:rFonts w:hint="eastAsia" w:ascii="仿宋" w:hAnsi="仿宋" w:eastAsia="仿宋"/>
                <w:bCs/>
                <w:color w:val="0000FF"/>
                <w:kern w:val="0"/>
                <w:sz w:val="28"/>
                <w:szCs w:val="28"/>
                <w:highlight w:val="none"/>
                <w:lang w:val="en-US" w:eastAsia="zh-CN"/>
              </w:rPr>
              <w:t xml:space="preserve"> </w:t>
            </w:r>
            <w:r>
              <w:rPr>
                <w:rFonts w:hint="eastAsia" w:ascii="仿宋" w:hAnsi="仿宋" w:eastAsia="仿宋"/>
                <w:bCs/>
                <w:color w:val="0000FF"/>
                <w:kern w:val="0"/>
                <w:sz w:val="28"/>
                <w:szCs w:val="28"/>
                <w:highlight w:val="none"/>
              </w:rPr>
              <w:t>户</w:t>
            </w:r>
            <w:r>
              <w:rPr>
                <w:rFonts w:hint="eastAsia" w:ascii="仿宋" w:hAnsi="仿宋" w:eastAsia="仿宋"/>
                <w:bCs/>
                <w:color w:val="0000FF"/>
                <w:kern w:val="0"/>
                <w:sz w:val="28"/>
                <w:szCs w:val="28"/>
                <w:highlight w:val="none"/>
                <w:lang w:val="en-US" w:eastAsia="zh-CN"/>
              </w:rPr>
              <w:t xml:space="preserve"> </w:t>
            </w:r>
            <w:r>
              <w:rPr>
                <w:rFonts w:hint="eastAsia" w:ascii="仿宋" w:hAnsi="仿宋" w:eastAsia="仿宋"/>
                <w:bCs/>
                <w:color w:val="0000FF"/>
                <w:kern w:val="0"/>
                <w:sz w:val="28"/>
                <w:szCs w:val="28"/>
                <w:highlight w:val="none"/>
              </w:rPr>
              <w:t>行：</w:t>
            </w:r>
            <w:r>
              <w:rPr>
                <w:rFonts w:hint="eastAsia" w:ascii="仿宋" w:hAnsi="仿宋" w:eastAsia="仿宋"/>
                <w:bCs/>
                <w:color w:val="0000FF"/>
                <w:kern w:val="0"/>
                <w:sz w:val="28"/>
                <w:szCs w:val="28"/>
                <w:highlight w:val="none"/>
                <w:lang w:val="en-US" w:eastAsia="zh-CN"/>
              </w:rPr>
              <w:t>建行邳州支行</w:t>
            </w:r>
          </w:p>
          <w:p>
            <w:pPr>
              <w:spacing w:line="360" w:lineRule="exact"/>
              <w:rPr>
                <w:rFonts w:hint="default" w:ascii="仿宋" w:hAnsi="仿宋" w:eastAsia="仿宋"/>
                <w:bCs/>
                <w:color w:val="0000FF"/>
                <w:kern w:val="0"/>
                <w:sz w:val="28"/>
                <w:szCs w:val="28"/>
                <w:highlight w:val="none"/>
                <w:lang w:val="en-US" w:eastAsia="zh-CN"/>
              </w:rPr>
            </w:pPr>
            <w:r>
              <w:rPr>
                <w:rFonts w:hint="eastAsia" w:ascii="仿宋" w:hAnsi="仿宋" w:eastAsia="仿宋"/>
                <w:bCs/>
                <w:color w:val="0000FF"/>
                <w:kern w:val="0"/>
                <w:sz w:val="28"/>
                <w:szCs w:val="28"/>
                <w:highlight w:val="none"/>
              </w:rPr>
              <w:t xml:space="preserve">  </w:t>
            </w:r>
            <w:r>
              <w:rPr>
                <w:rFonts w:hint="eastAsia" w:ascii="仿宋" w:hAnsi="仿宋" w:eastAsia="仿宋"/>
                <w:bCs/>
                <w:color w:val="0000FF"/>
                <w:kern w:val="0"/>
                <w:sz w:val="28"/>
                <w:szCs w:val="28"/>
                <w:highlight w:val="none"/>
                <w:lang w:val="en-US" w:eastAsia="zh-CN"/>
              </w:rPr>
              <w:t xml:space="preserve"> </w:t>
            </w:r>
            <w:r>
              <w:rPr>
                <w:rFonts w:hint="eastAsia" w:ascii="仿宋" w:hAnsi="仿宋" w:eastAsia="仿宋"/>
                <w:bCs/>
                <w:color w:val="0000FF"/>
                <w:kern w:val="0"/>
                <w:sz w:val="28"/>
                <w:szCs w:val="28"/>
                <w:highlight w:val="none"/>
              </w:rPr>
              <w:t xml:space="preserve"> 开户账号：</w:t>
            </w:r>
            <w:r>
              <w:rPr>
                <w:rFonts w:hint="eastAsia" w:ascii="仿宋" w:hAnsi="仿宋" w:eastAsia="仿宋"/>
                <w:bCs/>
                <w:color w:val="0000FF"/>
                <w:kern w:val="0"/>
                <w:sz w:val="28"/>
                <w:szCs w:val="28"/>
                <w:highlight w:val="none"/>
                <w:lang w:val="en-US" w:eastAsia="zh-CN"/>
              </w:rPr>
              <w:t>32050171753600003765</w:t>
            </w:r>
          </w:p>
          <w:p>
            <w:pPr>
              <w:spacing w:line="360" w:lineRule="exact"/>
              <w:ind w:firstLine="560" w:firstLineChars="200"/>
              <w:rPr>
                <w:rFonts w:hint="eastAsia" w:ascii="仿宋" w:hAnsi="仿宋" w:eastAsia="仿宋"/>
                <w:color w:val="0000FF"/>
                <w:sz w:val="28"/>
                <w:szCs w:val="28"/>
              </w:rPr>
            </w:pPr>
            <w:r>
              <w:rPr>
                <w:rFonts w:hint="eastAsia" w:ascii="仿宋" w:hAnsi="仿宋" w:eastAsia="仿宋"/>
                <w:color w:val="0000FF"/>
                <w:sz w:val="28"/>
                <w:szCs w:val="28"/>
              </w:rPr>
              <w:t>联 系 人：王馨苑</w:t>
            </w:r>
          </w:p>
          <w:p>
            <w:pPr>
              <w:spacing w:line="360" w:lineRule="exact"/>
              <w:ind w:firstLine="560" w:firstLineChars="200"/>
              <w:rPr>
                <w:rFonts w:hint="eastAsia" w:ascii="仿宋" w:hAnsi="仿宋" w:eastAsia="仿宋"/>
                <w:bCs/>
                <w:color w:val="0000FF"/>
                <w:kern w:val="0"/>
                <w:sz w:val="28"/>
                <w:szCs w:val="28"/>
                <w:lang w:val="en-US" w:eastAsia="zh-CN"/>
              </w:rPr>
            </w:pPr>
            <w:r>
              <w:rPr>
                <w:rFonts w:hint="eastAsia" w:ascii="仿宋" w:hAnsi="仿宋" w:eastAsia="仿宋"/>
                <w:color w:val="0000FF"/>
                <w:sz w:val="28"/>
                <w:szCs w:val="28"/>
              </w:rPr>
              <w:t>电    话：13952133018</w:t>
            </w:r>
            <w:r>
              <w:rPr>
                <w:rFonts w:hint="eastAsia" w:ascii="仿宋" w:hAnsi="仿宋" w:eastAsia="仿宋"/>
                <w:bCs/>
                <w:color w:val="0000FF"/>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lang w:val="en-US" w:eastAsia="zh-CN"/>
              </w:rPr>
            </w:pPr>
            <w:r>
              <w:rPr>
                <w:rFonts w:hint="eastAsia" w:ascii="仿宋" w:hAnsi="仿宋" w:eastAsia="仿宋"/>
                <w:bCs/>
                <w:color w:val="0000FF"/>
                <w:kern w:val="0"/>
                <w:sz w:val="28"/>
                <w:szCs w:val="28"/>
              </w:rPr>
              <w:t>未中标的投标申请人保证金在中标通知书发出之日起5个工作日内凭收据退还。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gridSpan w:val="2"/>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numPr>
                <w:ilvl w:val="0"/>
                <w:numId w:val="2"/>
              </w:numPr>
              <w:spacing w:line="240" w:lineRule="auto"/>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报价函</w:t>
            </w:r>
          </w:p>
          <w:p>
            <w:pPr>
              <w:pStyle w:val="2"/>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pStyle w:val="3"/>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19</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江苏省邳州市江苏润城资产经营集团有限公司会议室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开  标</w:t>
            </w:r>
            <w:r>
              <w:rPr>
                <w:rFonts w:hint="eastAsia" w:ascii="仿宋" w:hAnsi="仿宋" w:eastAsia="仿宋"/>
                <w:b/>
                <w:color w:val="000000" w:themeColor="text1"/>
                <w:sz w:val="24"/>
                <w14:textFill>
                  <w14:solidFill>
                    <w14:schemeClr w14:val="tx1"/>
                  </w14:solidFill>
                </w14:textFill>
              </w:rPr>
              <w:t xml:space="preserve"> </w:t>
            </w:r>
            <w:r>
              <w:rPr>
                <w:rFonts w:hint="eastAsia" w:ascii="仿宋" w:hAnsi="仿宋" w:eastAsia="仿宋"/>
                <w:b/>
                <w:color w:val="000000" w:themeColor="text1"/>
                <w:sz w:val="24"/>
                <w:lang w:val="en-US" w:eastAsia="zh-CN"/>
                <w14:textFill>
                  <w14:solidFill>
                    <w14:schemeClr w14:val="tx1"/>
                  </w14:solidFill>
                </w14:textFill>
              </w:rPr>
              <w:t xml:space="preserve"> </w:t>
            </w:r>
            <w:r>
              <w:rPr>
                <w:rFonts w:hint="eastAsia" w:ascii="仿宋" w:hAnsi="仿宋" w:eastAsia="仿宋"/>
                <w:b/>
                <w:color w:val="000000" w:themeColor="text1"/>
                <w:sz w:val="24"/>
                <w14:textFill>
                  <w14:solidFill>
                    <w14:schemeClr w14:val="tx1"/>
                  </w14:solidFill>
                </w14:textFill>
              </w:rPr>
              <w:t>程</w:t>
            </w:r>
            <w:r>
              <w:rPr>
                <w:rFonts w:hint="eastAsia" w:ascii="仿宋" w:hAnsi="仿宋" w:eastAsia="仿宋"/>
                <w:b/>
                <w:color w:val="000000" w:themeColor="text1"/>
                <w:sz w:val="24"/>
                <w:lang w:val="en-US" w:eastAsia="zh-CN"/>
                <w14:textFill>
                  <w14:solidFill>
                    <w14:schemeClr w14:val="tx1"/>
                  </w14:solidFill>
                </w14:textFill>
              </w:rPr>
              <w:t xml:space="preserve"> </w:t>
            </w:r>
            <w:r>
              <w:rPr>
                <w:rFonts w:hint="eastAsia" w:ascii="仿宋" w:hAnsi="仿宋" w:eastAsia="仿宋"/>
                <w:b/>
                <w:color w:val="000000" w:themeColor="text1"/>
                <w:sz w:val="24"/>
                <w14:textFill>
                  <w14:solidFill>
                    <w14:schemeClr w14:val="tx1"/>
                  </w14:solidFill>
                </w14:textFill>
              </w:rPr>
              <w:t xml:space="preserve">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kern w:val="0"/>
                <w:sz w:val="28"/>
                <w:szCs w:val="28"/>
                <w:lang w:eastAsia="zh-CN"/>
                <w14:textFill>
                  <w14:solidFill>
                    <w14:schemeClr w14:val="tx1"/>
                  </w14:solidFill>
                </w14:textFill>
              </w:rPr>
              <w:t>招标</w:t>
            </w:r>
            <w:r>
              <w:rPr>
                <w:rFonts w:hint="eastAsia" w:ascii="仿宋" w:hAnsi="仿宋" w:eastAsia="仿宋"/>
                <w:color w:val="000000" w:themeColor="text1"/>
                <w:kern w:val="0"/>
                <w:sz w:val="28"/>
                <w:szCs w:val="28"/>
                <w14:textFill>
                  <w14:solidFill>
                    <w14:schemeClr w14:val="tx1"/>
                  </w14:solidFill>
                </w14:textFill>
              </w:rPr>
              <w:t>公开唱价。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w:t>
            </w:r>
            <w:r>
              <w:rPr>
                <w:rFonts w:hint="eastAsia" w:ascii="仿宋" w:hAnsi="仿宋" w:eastAsia="仿宋" w:cs="仿宋"/>
                <w:sz w:val="30"/>
                <w:szCs w:val="30"/>
                <w:lang w:val="en-US" w:eastAsia="zh-CN"/>
              </w:rPr>
              <w:t>采购单位按照满足服务质量且报价最低的原则确定成交供应商</w:t>
            </w:r>
            <w:r>
              <w:rPr>
                <w:rFonts w:hint="eastAsia" w:ascii="仿宋" w:hAnsi="仿宋" w:eastAsia="仿宋"/>
                <w:sz w:val="28"/>
                <w:szCs w:val="28"/>
              </w:rPr>
              <w:t>（</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w:t>
            </w:r>
            <w:r>
              <w:rPr>
                <w:rFonts w:hint="eastAsia" w:ascii="仿宋" w:hAnsi="仿宋" w:eastAsia="仿宋"/>
                <w:color w:val="000000" w:themeColor="text1"/>
                <w:sz w:val="28"/>
                <w:szCs w:val="28"/>
                <w:lang w:eastAsia="zh-CN"/>
                <w14:textFill>
                  <w14:solidFill>
                    <w14:schemeClr w14:val="tx1"/>
                  </w14:solidFill>
                </w14:textFill>
              </w:rPr>
              <w:t>招标</w:t>
            </w:r>
            <w:r>
              <w:rPr>
                <w:rFonts w:hint="eastAsia" w:ascii="仿宋" w:hAnsi="仿宋" w:eastAsia="仿宋"/>
                <w:color w:val="000000" w:themeColor="text1"/>
                <w:sz w:val="28"/>
                <w:szCs w:val="28"/>
                <w14:textFill>
                  <w14:solidFill>
                    <w14:schemeClr w14:val="tx1"/>
                  </w14:solidFill>
                </w14:textFill>
              </w:rPr>
              <w:t>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工</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程</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款</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支</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lang w:eastAsia="zh-CN"/>
                <w14:textFill>
                  <w14:solidFill>
                    <w14:schemeClr w14:val="tx1"/>
                  </w14:solidFill>
                </w14:textFill>
              </w:rPr>
              <w:t xml:space="preserve"> </w:t>
            </w: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30"/>
                <w:szCs w:val="30"/>
                <w:lang w:val="en-US" w:eastAsia="zh-CN"/>
              </w:rPr>
              <w:t>合同签订后乙方将材料送至甲方指定的地点并经甲方验收合格后，按月支付已到货款的80%，如因甲方上级拨款不到位，乙方充分理解甲方资金困难，同意相对延迟支付。并在工程完工后三个月内，付清余款。</w:t>
            </w:r>
          </w:p>
          <w:p>
            <w:pPr>
              <w:pStyle w:val="8"/>
              <w:ind w:left="0" w:leftChars="0" w:firstLine="0" w:firstLineChars="0"/>
            </w:pPr>
            <w:r>
              <w:rPr>
                <w:rFonts w:hint="eastAsia" w:ascii="仿宋" w:hAnsi="仿宋" w:eastAsia="仿宋" w:cs="仿宋"/>
                <w:sz w:val="28"/>
                <w:szCs w:val="28"/>
              </w:rPr>
              <w:t>注：</w:t>
            </w:r>
            <w:r>
              <w:rPr>
                <w:rFonts w:hint="eastAsia" w:ascii="仿宋" w:hAnsi="仿宋" w:eastAsia="仿宋" w:cs="仿宋"/>
                <w:sz w:val="28"/>
                <w:szCs w:val="28"/>
                <w:lang w:val="en-US" w:eastAsia="zh-CN"/>
              </w:rPr>
              <w:t>付款前</w:t>
            </w:r>
            <w:r>
              <w:rPr>
                <w:rFonts w:hint="eastAsia" w:ascii="仿宋" w:hAnsi="仿宋" w:eastAsia="仿宋" w:cs="仿宋"/>
                <w:sz w:val="28"/>
                <w:szCs w:val="28"/>
              </w:rPr>
              <w:t>由</w:t>
            </w:r>
            <w:r>
              <w:rPr>
                <w:rFonts w:hint="eastAsia" w:ascii="仿宋" w:hAnsi="仿宋" w:eastAsia="仿宋" w:cs="仿宋"/>
                <w:sz w:val="28"/>
                <w:szCs w:val="28"/>
                <w:lang w:val="en-US" w:eastAsia="zh-CN"/>
              </w:rPr>
              <w:t>乙方</w:t>
            </w:r>
            <w:r>
              <w:rPr>
                <w:rFonts w:hint="eastAsia" w:ascii="仿宋" w:hAnsi="仿宋" w:eastAsia="仿宋" w:cs="仿宋"/>
                <w:sz w:val="28"/>
                <w:szCs w:val="28"/>
              </w:rPr>
              <w:t>开具</w:t>
            </w:r>
            <w:r>
              <w:rPr>
                <w:rFonts w:hint="eastAsia" w:ascii="仿宋" w:hAnsi="仿宋" w:eastAsia="仿宋" w:cs="仿宋"/>
                <w:b/>
                <w:bCs/>
                <w:color w:val="FF0000"/>
                <w:sz w:val="28"/>
                <w:szCs w:val="28"/>
                <w:lang w:val="en-US" w:eastAsia="zh-CN"/>
              </w:rPr>
              <w:t>3%</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w:t>
            </w:r>
            <w:r>
              <w:rPr>
                <w:rFonts w:hint="eastAsia" w:ascii="仿宋" w:hAnsi="仿宋" w:eastAsia="仿宋" w:cs="仿宋"/>
                <w:sz w:val="28"/>
                <w:szCs w:val="28"/>
                <w:lang w:val="en-US" w:eastAsia="zh-CN"/>
              </w:rPr>
              <w:t>甲方</w:t>
            </w:r>
            <w:r>
              <w:rPr>
                <w:rFonts w:hint="eastAsia" w:ascii="仿宋" w:hAnsi="仿宋" w:eastAsia="仿宋" w:cs="仿宋"/>
                <w:sz w:val="28"/>
                <w:szCs w:val="28"/>
              </w:rPr>
              <w:t>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w:t>
      </w:r>
      <w:r>
        <w:rPr>
          <w:rFonts w:hint="eastAsia" w:ascii="仿宋" w:hAnsi="仿宋" w:eastAsia="仿宋"/>
          <w:b/>
          <w:sz w:val="28"/>
          <w:szCs w:val="28"/>
          <w:lang w:eastAsia="zh-CN"/>
        </w:rPr>
        <w:t>招标</w:t>
      </w:r>
      <w:r>
        <w:rPr>
          <w:rFonts w:hint="eastAsia" w:ascii="仿宋" w:hAnsi="仿宋" w:eastAsia="仿宋"/>
          <w:b/>
          <w:sz w:val="28"/>
          <w:szCs w:val="28"/>
        </w:rPr>
        <w:t>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18</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3"/>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3"/>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3"/>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8"/>
        <w:ind w:left="0" w:leftChars="0" w:firstLine="0" w:firstLineChars="0"/>
        <w:rPr>
          <w:rFonts w:ascii="仿宋" w:hAnsi="仿宋" w:eastAsia="仿宋"/>
          <w:b/>
          <w:sz w:val="32"/>
        </w:rPr>
      </w:pPr>
    </w:p>
    <w:p>
      <w:pPr>
        <w:pStyle w:val="8"/>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default" w:ascii="仿宋" w:hAnsi="仿宋" w:eastAsia="仿宋"/>
          <w:b/>
          <w:sz w:val="32"/>
          <w:szCs w:val="32"/>
          <w:lang w:val="en-US" w:eastAsia="zh-CN"/>
        </w:rPr>
      </w:pPr>
      <w:r>
        <w:rPr>
          <w:rFonts w:hint="eastAsia" w:ascii="仿宋" w:hAnsi="仿宋" w:eastAsia="仿宋"/>
          <w:b/>
          <w:sz w:val="32"/>
          <w:szCs w:val="32"/>
        </w:rPr>
        <w:t>附件</w:t>
      </w:r>
      <w:r>
        <w:rPr>
          <w:rFonts w:hint="eastAsia" w:ascii="仿宋" w:hAnsi="仿宋" w:eastAsia="仿宋"/>
          <w:b/>
          <w:sz w:val="32"/>
          <w:szCs w:val="32"/>
          <w:lang w:val="en-US" w:eastAsia="zh-CN"/>
        </w:rPr>
        <w:t>2  清单参数要求</w:t>
      </w:r>
    </w:p>
    <w:p>
      <w:pPr>
        <w:pStyle w:val="2"/>
        <w:jc w:val="center"/>
        <w:rPr>
          <w:rFonts w:hint="eastAsia" w:ascii="仿宋" w:hAnsi="仿宋" w:eastAsia="仿宋" w:cs="仿宋"/>
          <w:b/>
          <w:i w:val="0"/>
          <w:caps w:val="0"/>
          <w:color w:val="222222"/>
          <w:spacing w:val="8"/>
          <w:sz w:val="40"/>
          <w:szCs w:val="40"/>
          <w:shd w:val="clear" w:fill="FFFFFF"/>
          <w:lang w:val="en-US" w:eastAsia="zh-CN"/>
        </w:rPr>
      </w:pPr>
      <w:r>
        <w:rPr>
          <w:rFonts w:hint="eastAsia" w:ascii="仿宋" w:hAnsi="仿宋" w:eastAsia="仿宋" w:cs="仿宋"/>
          <w:b/>
          <w:i w:val="0"/>
          <w:caps w:val="0"/>
          <w:color w:val="222222"/>
          <w:spacing w:val="8"/>
          <w:sz w:val="40"/>
          <w:szCs w:val="40"/>
          <w:shd w:val="clear" w:fill="FFFFFF"/>
          <w:lang w:val="en-US" w:eastAsia="zh-CN"/>
        </w:rPr>
        <w:t>招标清单参数要求</w:t>
      </w:r>
    </w:p>
    <w:p>
      <w:pPr>
        <w:pStyle w:val="8"/>
        <w:ind w:left="0" w:leftChars="0" w:firstLine="0" w:firstLineChars="0"/>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1、乙方保证所提供材料必须符合国家及有关行业标准要求，技术性能参数符合设计方案要求，出现质量问题，乙方负责更换。</w:t>
      </w:r>
    </w:p>
    <w:p>
      <w:pPr>
        <w:pStyle w:val="8"/>
        <w:ind w:left="0" w:leftChars="0" w:firstLine="0" w:firstLineChars="0"/>
        <w:rPr>
          <w:rFonts w:hint="eastAsia" w:ascii="仿宋" w:hAnsi="仿宋" w:eastAsia="仿宋" w:cs="仿宋"/>
          <w:b/>
          <w:color w:val="auto"/>
          <w:kern w:val="0"/>
          <w:sz w:val="30"/>
          <w:szCs w:val="30"/>
          <w:lang w:eastAsia="zh-CN"/>
        </w:rPr>
      </w:pPr>
      <w:r>
        <w:rPr>
          <w:rFonts w:hint="eastAsia" w:ascii="仿宋" w:hAnsi="仿宋" w:eastAsia="仿宋" w:cs="仿宋"/>
          <w:b w:val="0"/>
          <w:bCs/>
          <w:color w:val="auto"/>
          <w:kern w:val="0"/>
          <w:sz w:val="30"/>
          <w:szCs w:val="30"/>
          <w:lang w:val="en-US" w:eastAsia="zh-CN"/>
        </w:rPr>
        <w:t>2、乙方应按照甲方要求随每批产品提供《产品合格证明》《质量检验报告》、《产品质量保证书》。</w:t>
      </w:r>
    </w:p>
    <w:p>
      <w:pPr>
        <w:rPr>
          <w:rFonts w:hint="eastAsia" w:ascii="仿宋" w:hAnsi="仿宋" w:eastAsia="仿宋"/>
          <w:b/>
          <w:sz w:val="32"/>
          <w:lang w:val="en-US" w:eastAsia="zh-CN"/>
        </w:rPr>
      </w:pPr>
      <w:r>
        <w:rPr>
          <w:rFonts w:hint="eastAsia" w:ascii="仿宋" w:hAnsi="仿宋" w:eastAsia="仿宋"/>
          <w:b/>
          <w:sz w:val="32"/>
          <w:lang w:val="en-US" w:eastAsia="zh-CN"/>
        </w:rPr>
        <w:br w:type="page"/>
      </w:r>
    </w:p>
    <w:p>
      <w:pPr>
        <w:rPr>
          <w:rFonts w:hint="default" w:ascii="仿宋" w:hAnsi="仿宋" w:eastAsia="仿宋"/>
          <w:b/>
          <w:sz w:val="32"/>
          <w:lang w:val="en-US" w:eastAsia="zh-CN"/>
        </w:rPr>
      </w:pPr>
      <w:r>
        <w:rPr>
          <w:rFonts w:hint="eastAsia" w:ascii="仿宋" w:hAnsi="仿宋" w:eastAsia="仿宋"/>
          <w:b/>
          <w:sz w:val="32"/>
          <w:lang w:val="en-US" w:eastAsia="zh-CN"/>
        </w:rPr>
        <w:t>附件3  招标控制价</w:t>
      </w:r>
    </w:p>
    <w:p>
      <w:pPr>
        <w:pStyle w:val="8"/>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本项目招标控制价</w:t>
      </w:r>
    </w:p>
    <w:p>
      <w:pPr>
        <w:pStyle w:val="8"/>
        <w:rPr>
          <w:rFonts w:ascii="仿宋" w:hAnsi="仿宋" w:eastAsia="仿宋"/>
          <w:b/>
          <w:sz w:val="32"/>
        </w:rPr>
      </w:pPr>
    </w:p>
    <w:tbl>
      <w:tblPr>
        <w:tblStyle w:val="6"/>
        <w:tblpPr w:leftFromText="180" w:rightFromText="180" w:vertAnchor="text" w:horzAnchor="page" w:tblpX="757" w:tblpY="368"/>
        <w:tblOverlap w:val="never"/>
        <w:tblW w:w="10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1962"/>
        <w:gridCol w:w="1238"/>
        <w:gridCol w:w="1350"/>
        <w:gridCol w:w="1350"/>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219" w:type="dxa"/>
            <w:vAlign w:val="center"/>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产品名称</w:t>
            </w:r>
          </w:p>
        </w:tc>
        <w:tc>
          <w:tcPr>
            <w:tcW w:w="1962" w:type="dxa"/>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规格型号</w:t>
            </w:r>
          </w:p>
        </w:tc>
        <w:tc>
          <w:tcPr>
            <w:tcW w:w="1238" w:type="dxa"/>
            <w:vAlign w:val="center"/>
          </w:tcPr>
          <w:p>
            <w:pPr>
              <w:spacing w:line="480" w:lineRule="auto"/>
              <w:jc w:val="center"/>
              <w:rPr>
                <w:rFonts w:hint="eastAsia" w:ascii="宋体" w:hAnsi="宋体" w:eastAsia="宋体" w:cs="宋体"/>
                <w:b/>
                <w:sz w:val="24"/>
                <w:vertAlign w:val="baseline"/>
              </w:rPr>
            </w:pPr>
            <w:r>
              <w:rPr>
                <w:rFonts w:hint="eastAsia" w:ascii="宋体" w:hAnsi="宋体" w:eastAsia="宋体" w:cs="宋体"/>
                <w:b/>
                <w:sz w:val="24"/>
                <w:vertAlign w:val="baseline"/>
              </w:rPr>
              <w:t>单位</w:t>
            </w:r>
          </w:p>
        </w:tc>
        <w:tc>
          <w:tcPr>
            <w:tcW w:w="1350" w:type="dxa"/>
            <w:vAlign w:val="center"/>
          </w:tcPr>
          <w:p>
            <w:pPr>
              <w:spacing w:line="480" w:lineRule="auto"/>
              <w:jc w:val="center"/>
              <w:rPr>
                <w:rFonts w:hint="eastAsia" w:ascii="宋体" w:hAnsi="宋体" w:eastAsia="宋体" w:cs="宋体"/>
                <w:b/>
                <w:sz w:val="24"/>
                <w:vertAlign w:val="baseline"/>
                <w:lang w:val="en-US" w:eastAsia="zh-CN"/>
              </w:rPr>
            </w:pPr>
            <w:r>
              <w:rPr>
                <w:rFonts w:hint="eastAsia" w:ascii="宋体" w:hAnsi="宋体" w:eastAsia="宋体" w:cs="宋体"/>
                <w:b/>
                <w:sz w:val="24"/>
                <w:vertAlign w:val="baseline"/>
              </w:rPr>
              <w:t>数量</w:t>
            </w:r>
          </w:p>
        </w:tc>
        <w:tc>
          <w:tcPr>
            <w:tcW w:w="1350" w:type="dxa"/>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预算单价</w:t>
            </w:r>
          </w:p>
        </w:tc>
        <w:tc>
          <w:tcPr>
            <w:tcW w:w="1611" w:type="dxa"/>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eastAsia="宋体" w:cs="宋体"/>
                <w:b/>
                <w:sz w:val="24"/>
                <w:vertAlign w:val="baseline"/>
                <w:lang w:val="en-US" w:eastAsia="zh-CN"/>
              </w:rPr>
              <w:t>预算总计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中（粗）砂(机制砂或河沙）</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综合</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2830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120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339600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碎石(再生)</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综合</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吨</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7025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100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702500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21"/>
                <w:szCs w:val="21"/>
                <w:shd w:val="clear"/>
                <w:vertAlign w:val="baseline"/>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水泥砖mu10</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115*240*53</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百块</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2541.25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40</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101650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1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val="0"/>
                <w:sz w:val="24"/>
                <w:vertAlign w:val="baseline"/>
                <w:lang w:val="en-US" w:eastAsia="zh-CN"/>
              </w:rPr>
            </w:pPr>
            <w:r>
              <w:rPr>
                <w:rFonts w:hint="eastAsia" w:ascii="宋体" w:hAnsi="宋体" w:eastAsia="宋体" w:cs="宋体"/>
                <w:b/>
                <w:bCs w:val="0"/>
                <w:sz w:val="24"/>
                <w:vertAlign w:val="baseline"/>
                <w:lang w:val="en-US" w:eastAsia="zh-CN"/>
              </w:rPr>
              <w:t>合                    计</w:t>
            </w:r>
          </w:p>
        </w:tc>
        <w:tc>
          <w:tcPr>
            <w:tcW w:w="16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val="0"/>
                <w:sz w:val="24"/>
                <w:vertAlign w:val="baseline"/>
                <w:lang w:val="en-US" w:eastAsia="zh-CN"/>
              </w:rPr>
            </w:pPr>
            <w:r>
              <w:rPr>
                <w:rFonts w:hint="eastAsia" w:ascii="宋体" w:hAnsi="宋体" w:cs="宋体"/>
                <w:b/>
                <w:bCs w:val="0"/>
                <w:sz w:val="24"/>
                <w:vertAlign w:val="baseline"/>
                <w:lang w:val="en-US" w:eastAsia="zh-CN"/>
              </w:rPr>
              <w:t>1143750</w:t>
            </w:r>
          </w:p>
        </w:tc>
      </w:tr>
    </w:tbl>
    <w:p>
      <w:pPr>
        <w:ind w:firstLine="482" w:firstLineChars="200"/>
        <w:jc w:val="left"/>
        <w:rPr>
          <w:rFonts w:hint="eastAsia" w:ascii="仿宋" w:hAnsi="仿宋" w:eastAsia="仿宋" w:cs="仿宋"/>
          <w:b/>
          <w:color w:val="auto"/>
          <w:sz w:val="24"/>
          <w:lang w:val="en-US" w:eastAsia="zh-CN"/>
        </w:rPr>
      </w:pPr>
    </w:p>
    <w:p>
      <w:pPr>
        <w:pStyle w:val="8"/>
        <w:rPr>
          <w:rFonts w:hint="eastAsia" w:eastAsia="仿宋"/>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本项目不接受超过</w:t>
      </w:r>
      <w:r>
        <w:rPr>
          <w:rFonts w:hint="eastAsia" w:ascii="仿宋" w:hAnsi="仿宋" w:eastAsia="仿宋" w:cs="仿宋"/>
          <w:b/>
          <w:color w:val="0000FF"/>
          <w:sz w:val="24"/>
          <w:highlight w:val="none"/>
          <w:lang w:val="en-US" w:eastAsia="zh-CN"/>
        </w:rPr>
        <w:t>114.375</w:t>
      </w:r>
      <w:r>
        <w:rPr>
          <w:rFonts w:hint="eastAsia" w:ascii="仿宋" w:hAnsi="仿宋" w:eastAsia="仿宋" w:cs="仿宋"/>
          <w:b/>
          <w:color w:val="auto"/>
          <w:sz w:val="24"/>
          <w:highlight w:val="none"/>
        </w:rPr>
        <w:t>万</w:t>
      </w:r>
      <w:r>
        <w:rPr>
          <w:rFonts w:hint="eastAsia" w:ascii="仿宋" w:hAnsi="仿宋" w:eastAsia="仿宋" w:cs="仿宋"/>
          <w:b/>
          <w:color w:val="auto"/>
          <w:sz w:val="24"/>
        </w:rPr>
        <w:t>元的投标报价。</w:t>
      </w:r>
    </w:p>
    <w:p>
      <w:pPr>
        <w:rPr>
          <w:rFonts w:hint="default" w:ascii="仿宋" w:hAnsi="仿宋" w:eastAsia="仿宋"/>
          <w:b/>
          <w:sz w:val="28"/>
          <w:szCs w:val="28"/>
          <w:lang w:val="en-US"/>
        </w:rPr>
      </w:pPr>
      <w:r>
        <w:rPr>
          <w:rFonts w:hint="eastAsia" w:ascii="仿宋" w:hAnsi="仿宋" w:eastAsia="仿宋"/>
          <w:b/>
          <w:sz w:val="32"/>
          <w:lang w:val="en-US" w:eastAsia="zh-CN"/>
        </w:rPr>
        <w:t>附件4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8"/>
        <w:rPr>
          <w:rFonts w:hint="eastAsia"/>
          <w:lang w:val="en-US" w:eastAsia="zh-CN"/>
        </w:rPr>
      </w:pPr>
    </w:p>
    <w:p>
      <w:pPr>
        <w:pStyle w:val="8"/>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3" name="矩形 3"/>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OChbPbAAAACwEAAA8AAAAAAAAAAQAgAAAAIgAAAGRycy9kb3ducmV2&#10;LnhtbFBLAQIUABQAAAAIAIdO4kDhxaQT+QEAAPcDAAAOAAAAAAAAAAEAIAAAACoBAABkcnMvZTJv&#10;RG9jLnhtbFBLBQYAAAAABgAGAFkBAACVBQAAAAA=&#10;">
                <v:fill on="f" focussize="0,0"/>
                <v:stroke weight="1.5pt" color="#000000" joinstyle="miter"/>
                <v:imagedata o:title=""/>
                <o:lock v:ext="edit" aspectratio="f"/>
              </v:rect>
            </w:pict>
          </mc:Fallback>
        </mc:AlternateContent>
      </w:r>
    </w:p>
    <w:p>
      <w:pPr>
        <w:pStyle w:val="8"/>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1" name="矩形 1"/>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xZdtcAAAAKAQAADwAAAAAAAAABACAAAAAiAAAAZHJzL2Rvd25yZXYueG1s&#10;UEsBAhQAFAAAAAgAh07iQIJ0hPX5AQAA9gMAAA4AAAAAAAAAAQAgAAAAJgEAAGRycy9lMm9Eb2Mu&#10;eG1sUEsFBgAAAAAGAAYAWQEAAJEFAAAAAA==&#10;">
                <v:fill on="f" focussize="0,0"/>
                <v:stroke weight="1.5pt" color="#000000" joinstyle="miter" dashstyle="1 1" endcap="square"/>
                <v:imagedata o:title=""/>
                <o:lock v:ext="edit" aspectratio="f"/>
              </v:rect>
            </w:pict>
          </mc:Fallback>
        </mc:AlternateContent>
      </w:r>
    </w:p>
    <w:p>
      <w:pPr>
        <w:pStyle w:val="8"/>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8"/>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项目名称：东湖水润府项目附属工程中（粗）砂、碎石采购</w:t>
      </w:r>
    </w:p>
    <w:p>
      <w:pPr>
        <w:pStyle w:val="8"/>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8"/>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8"/>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8"/>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8"/>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8"/>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8"/>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8"/>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8"/>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8"/>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8"/>
        <w:numPr>
          <w:ilvl w:val="0"/>
          <w:numId w:val="0"/>
        </w:numPr>
        <w:jc w:val="center"/>
        <w:rPr>
          <w:rFonts w:hint="eastAsia" w:ascii="仿宋" w:hAnsi="仿宋" w:eastAsia="仿宋" w:cs="仿宋"/>
          <w:b/>
          <w:bCs/>
          <w:sz w:val="52"/>
          <w:szCs w:val="52"/>
          <w:lang w:val="en-US" w:eastAsia="zh-CN"/>
        </w:rPr>
      </w:pPr>
    </w:p>
    <w:p>
      <w:pPr>
        <w:pStyle w:val="8"/>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8"/>
        <w:numPr>
          <w:ilvl w:val="0"/>
          <w:numId w:val="0"/>
        </w:numPr>
        <w:rPr>
          <w:rFonts w:hint="eastAsia" w:ascii="仿宋" w:hAnsi="仿宋" w:eastAsia="仿宋" w:cs="仿宋"/>
          <w:b/>
          <w:bCs/>
          <w:sz w:val="28"/>
          <w:szCs w:val="28"/>
          <w:lang w:val="en-US" w:eastAsia="zh-CN"/>
        </w:rPr>
      </w:pPr>
    </w:p>
    <w:p>
      <w:pPr>
        <w:pStyle w:val="8"/>
        <w:numPr>
          <w:ilvl w:val="0"/>
          <w:numId w:val="0"/>
        </w:numPr>
        <w:rPr>
          <w:rFonts w:hint="eastAsia" w:ascii="仿宋" w:hAnsi="仿宋" w:eastAsia="仿宋" w:cs="仿宋"/>
          <w:b/>
          <w:bCs/>
          <w:sz w:val="28"/>
          <w:szCs w:val="28"/>
          <w:lang w:val="en-US" w:eastAsia="zh-CN"/>
        </w:rPr>
      </w:pPr>
    </w:p>
    <w:p>
      <w:pPr>
        <w:pStyle w:val="8"/>
        <w:numPr>
          <w:ilvl w:val="0"/>
          <w:numId w:val="0"/>
        </w:numPr>
        <w:rPr>
          <w:rFonts w:hint="eastAsia" w:ascii="仿宋" w:hAnsi="仿宋" w:eastAsia="仿宋" w:cs="仿宋"/>
          <w:b/>
          <w:bCs/>
          <w:sz w:val="28"/>
          <w:szCs w:val="28"/>
          <w:lang w:val="en-US" w:eastAsia="zh-CN"/>
        </w:rPr>
      </w:pPr>
    </w:p>
    <w:p>
      <w:pPr>
        <w:pStyle w:val="8"/>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项目名称：东湖水润府项目附属工程中（粗）砂、碎石采购</w:t>
      </w:r>
    </w:p>
    <w:p>
      <w:pPr>
        <w:pStyle w:val="8"/>
        <w:numPr>
          <w:ilvl w:val="0"/>
          <w:numId w:val="0"/>
        </w:numPr>
        <w:jc w:val="center"/>
        <w:rPr>
          <w:rFonts w:hint="eastAsia" w:ascii="仿宋" w:hAnsi="仿宋" w:eastAsia="仿宋" w:cs="仿宋"/>
          <w:b/>
          <w:bCs/>
          <w:sz w:val="32"/>
          <w:szCs w:val="32"/>
          <w:lang w:val="en-US" w:eastAsia="zh-CN"/>
        </w:rPr>
      </w:pPr>
    </w:p>
    <w:p>
      <w:pPr>
        <w:pStyle w:val="8"/>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人：徐州禾邦生态园林景观工程有限公司</w:t>
      </w:r>
    </w:p>
    <w:p>
      <w:pPr>
        <w:pStyle w:val="8"/>
        <w:numPr>
          <w:ilvl w:val="0"/>
          <w:numId w:val="0"/>
        </w:numPr>
        <w:jc w:val="center"/>
        <w:rPr>
          <w:rFonts w:hint="eastAsia" w:ascii="仿宋" w:hAnsi="仿宋" w:eastAsia="仿宋" w:cs="仿宋"/>
          <w:b/>
          <w:bCs/>
          <w:sz w:val="28"/>
          <w:szCs w:val="28"/>
          <w:lang w:val="en-US" w:eastAsia="zh-CN"/>
        </w:rPr>
      </w:pPr>
    </w:p>
    <w:p>
      <w:pPr>
        <w:pStyle w:val="8"/>
        <w:numPr>
          <w:ilvl w:val="0"/>
          <w:numId w:val="0"/>
        </w:numPr>
        <w:jc w:val="center"/>
        <w:rPr>
          <w:rFonts w:hint="eastAsia" w:ascii="仿宋" w:hAnsi="仿宋" w:eastAsia="仿宋" w:cs="仿宋"/>
          <w:b/>
          <w:bCs/>
          <w:sz w:val="28"/>
          <w:szCs w:val="28"/>
          <w:lang w:val="en-US" w:eastAsia="zh-CN"/>
        </w:rPr>
      </w:pPr>
    </w:p>
    <w:p>
      <w:pPr>
        <w:pStyle w:val="8"/>
        <w:numPr>
          <w:ilvl w:val="0"/>
          <w:numId w:val="0"/>
        </w:numPr>
        <w:jc w:val="center"/>
        <w:rPr>
          <w:rFonts w:hint="eastAsia" w:ascii="仿宋" w:hAnsi="仿宋" w:eastAsia="仿宋" w:cs="仿宋"/>
          <w:b/>
          <w:bCs/>
          <w:sz w:val="28"/>
          <w:szCs w:val="28"/>
          <w:lang w:val="en-US" w:eastAsia="zh-CN"/>
        </w:rPr>
      </w:pPr>
    </w:p>
    <w:p>
      <w:pPr>
        <w:pStyle w:val="8"/>
        <w:numPr>
          <w:ilvl w:val="0"/>
          <w:numId w:val="0"/>
        </w:numPr>
        <w:jc w:val="center"/>
        <w:rPr>
          <w:rFonts w:hint="eastAsia" w:ascii="仿宋" w:hAnsi="仿宋" w:eastAsia="仿宋" w:cs="仿宋"/>
          <w:b/>
          <w:bCs/>
          <w:sz w:val="28"/>
          <w:szCs w:val="28"/>
          <w:lang w:val="en-US" w:eastAsia="zh-CN"/>
        </w:rPr>
      </w:pPr>
    </w:p>
    <w:p>
      <w:pPr>
        <w:pStyle w:val="8"/>
        <w:numPr>
          <w:ilvl w:val="0"/>
          <w:numId w:val="0"/>
        </w:numPr>
        <w:jc w:val="center"/>
        <w:rPr>
          <w:rFonts w:hint="eastAsia" w:ascii="仿宋" w:hAnsi="仿宋" w:eastAsia="仿宋" w:cs="仿宋"/>
          <w:b/>
          <w:bCs/>
          <w:sz w:val="28"/>
          <w:szCs w:val="28"/>
          <w:lang w:val="en-US" w:eastAsia="zh-CN"/>
        </w:rPr>
      </w:pPr>
    </w:p>
    <w:p>
      <w:pPr>
        <w:pStyle w:val="8"/>
        <w:numPr>
          <w:ilvl w:val="0"/>
          <w:numId w:val="0"/>
        </w:numPr>
        <w:jc w:val="center"/>
        <w:rPr>
          <w:rFonts w:hint="eastAsia" w:ascii="仿宋" w:hAnsi="仿宋" w:eastAsia="仿宋" w:cs="仿宋"/>
          <w:b/>
          <w:bCs/>
          <w:sz w:val="28"/>
          <w:szCs w:val="28"/>
          <w:lang w:val="en-US" w:eastAsia="zh-CN"/>
        </w:rPr>
      </w:pPr>
    </w:p>
    <w:p>
      <w:pPr>
        <w:pStyle w:val="8"/>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8"/>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8"/>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5"/>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p>
    <w:p>
      <w:pPr>
        <w:rPr>
          <w:rFonts w:hint="eastAsia" w:ascii="仿宋" w:hAnsi="仿宋" w:eastAsia="仿宋"/>
          <w:sz w:val="28"/>
          <w:szCs w:val="28"/>
          <w:lang w:eastAsia="zh-CN"/>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p>
      <w:pPr>
        <w:rPr>
          <w:rFonts w:ascii="仿宋" w:hAnsi="仿宋" w:eastAsia="仿宋"/>
          <w:sz w:val="18"/>
          <w:szCs w:val="18"/>
        </w:rPr>
      </w:pPr>
      <w:r>
        <w:rPr>
          <w:rFonts w:hint="eastAsia" w:ascii="仿宋" w:hAnsi="仿宋" w:eastAsia="仿宋"/>
          <w:sz w:val="28"/>
          <w:szCs w:val="28"/>
        </w:rPr>
        <w:t>（三）贵单位的招标文件、中标通知书和本投标文件将构成约束我们双方的合同。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w:t>
      </w:r>
      <w:r>
        <w:rPr>
          <w:rFonts w:hint="eastAsia" w:ascii="仿宋" w:hAnsi="仿宋" w:eastAsia="仿宋"/>
          <w:sz w:val="28"/>
          <w:szCs w:val="28"/>
          <w:lang w:val="en-US" w:eastAsia="zh-CN"/>
        </w:rPr>
        <w:t>项目</w:t>
      </w:r>
      <w:r>
        <w:rPr>
          <w:rFonts w:hint="eastAsia" w:ascii="仿宋" w:hAnsi="仿宋" w:eastAsia="仿宋"/>
          <w:sz w:val="28"/>
          <w:szCs w:val="28"/>
        </w:rPr>
        <w:t>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2"/>
        <w:rPr>
          <w:rFonts w:hint="eastAsia" w:ascii="仿宋" w:hAnsi="仿宋" w:eastAsia="仿宋"/>
          <w:sz w:val="28"/>
          <w:szCs w:val="28"/>
        </w:rPr>
      </w:pPr>
    </w:p>
    <w:p>
      <w:pPr>
        <w:pStyle w:val="2"/>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597A3F25"/>
    <w:rsid w:val="0324150A"/>
    <w:rsid w:val="057A0AC8"/>
    <w:rsid w:val="088F25CE"/>
    <w:rsid w:val="0F283873"/>
    <w:rsid w:val="35F81BA0"/>
    <w:rsid w:val="3784633D"/>
    <w:rsid w:val="4B0E68C4"/>
    <w:rsid w:val="4D283128"/>
    <w:rsid w:val="522E069A"/>
    <w:rsid w:val="53DD1651"/>
    <w:rsid w:val="597A3F25"/>
    <w:rsid w:val="5B673EAB"/>
    <w:rsid w:val="5BDB1683"/>
    <w:rsid w:val="5F9D4EEE"/>
    <w:rsid w:val="62F6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3">
    <w:name w:val="Plain Text"/>
    <w:basedOn w:val="1"/>
    <w:autoRedefine/>
    <w:qFormat/>
    <w:uiPriority w:val="0"/>
    <w:rPr>
      <w:rFonts w:ascii="宋体" w:hAnsi="Courier New"/>
    </w:rPr>
  </w:style>
  <w:style w:type="paragraph" w:styleId="4">
    <w:name w:val="footer"/>
    <w:basedOn w:val="1"/>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首行缩进"/>
    <w:basedOn w:val="1"/>
    <w:autoRedefine/>
    <w:qFormat/>
    <w:uiPriority w:val="0"/>
    <w:pPr>
      <w:spacing w:line="360" w:lineRule="auto"/>
      <w:ind w:firstLine="420" w:firstLineChars="2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2024-04-14T03:21:00Z</dcterms:created>
  <dc:creator>Administrator</dc:creator>
  <cp:lastModifiedBy>轩妈</cp:lastModifiedBy>
  <cp:lastPrinted>2024-04-15T03:40:00Z</cp:lastPrinted>
  <dcterms:modified xsi:type="dcterms:W3CDTF">2024-04-16T02:31:56Z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F396ECB3CD9244FABF5ECBB33F30C0F4_13</vt:lpwstr>
  </property>
</Properties>
</file>